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FEA" w:rsidRPr="00B26189" w:rsidRDefault="00A54A9D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КЛІТИНА ТА ЇЇ СТРУКТУРИ</w:t>
      </w:r>
    </w:p>
    <w:p w:rsidR="00F40599" w:rsidRDefault="00F40599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</w:rPr>
      </w:pPr>
      <w:r w:rsidRPr="00B26189">
        <w:rPr>
          <w:rFonts w:ascii="Times New Roman" w:hAnsi="Times New Roman" w:cs="Times New Roman"/>
          <w:b/>
        </w:rPr>
        <w:t>(</w:t>
      </w:r>
      <w:r w:rsidRPr="00B26189">
        <w:rPr>
          <w:rFonts w:ascii="Times New Roman" w:hAnsi="Times New Roman" w:cs="Times New Roman"/>
        </w:rPr>
        <w:t>бланк для відповіді</w:t>
      </w:r>
      <w:r w:rsidRPr="00B26189">
        <w:rPr>
          <w:rFonts w:ascii="Times New Roman" w:hAnsi="Times New Roman" w:cs="Times New Roman"/>
          <w:b/>
        </w:rPr>
        <w:t>)</w:t>
      </w:r>
    </w:p>
    <w:p w:rsidR="00C12F05" w:rsidRPr="00BA7EBA" w:rsidRDefault="00C12F05" w:rsidP="00A54A9D">
      <w:pPr>
        <w:tabs>
          <w:tab w:val="left" w:pos="7797"/>
        </w:tabs>
        <w:spacing w:after="0"/>
        <w:ind w:left="13892"/>
        <w:rPr>
          <w:rFonts w:ascii="Times New Roman" w:eastAsia="Times New Roman" w:hAnsi="Times New Roman" w:cs="Times New Roman"/>
          <w:b/>
          <w:bCs/>
          <w:szCs w:val="24"/>
        </w:rPr>
      </w:pP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1. </w:t>
      </w:r>
    </w:p>
    <w:p w:rsidR="00C12F05" w:rsidRPr="00075EB0" w:rsidRDefault="00C12F05" w:rsidP="00C12F0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5EB0">
        <w:rPr>
          <w:rFonts w:ascii="Times New Roman" w:hAnsi="Times New Roman" w:cs="Times New Roman"/>
          <w:sz w:val="24"/>
          <w:szCs w:val="24"/>
        </w:rPr>
        <w:t xml:space="preserve">Оцінюється вся таблиця в </w:t>
      </w:r>
      <w:r w:rsidR="00D3079E" w:rsidRPr="00075EB0">
        <w:rPr>
          <w:rFonts w:ascii="Times New Roman" w:hAnsi="Times New Roman" w:cs="Times New Roman"/>
          <w:sz w:val="24"/>
          <w:szCs w:val="24"/>
        </w:rPr>
        <w:t>42</w:t>
      </w:r>
      <w:r w:rsidR="00A54A9D" w:rsidRPr="00075EB0">
        <w:rPr>
          <w:rFonts w:ascii="Times New Roman" w:hAnsi="Times New Roman" w:cs="Times New Roman"/>
          <w:sz w:val="24"/>
          <w:szCs w:val="24"/>
        </w:rPr>
        <w:t xml:space="preserve"> </w:t>
      </w:r>
      <w:r w:rsidR="002449EF" w:rsidRPr="00075EB0">
        <w:rPr>
          <w:rFonts w:ascii="Times New Roman" w:hAnsi="Times New Roman" w:cs="Times New Roman"/>
          <w:sz w:val="24"/>
          <w:szCs w:val="24"/>
        </w:rPr>
        <w:t>бал</w:t>
      </w:r>
      <w:r w:rsidR="00950728" w:rsidRPr="00075EB0">
        <w:rPr>
          <w:rFonts w:ascii="Times New Roman" w:hAnsi="Times New Roman" w:cs="Times New Roman"/>
          <w:sz w:val="24"/>
          <w:szCs w:val="24"/>
        </w:rPr>
        <w:t>и</w:t>
      </w:r>
      <w:r w:rsidR="00DC3F29" w:rsidRPr="00075EB0">
        <w:rPr>
          <w:rFonts w:ascii="Times New Roman" w:hAnsi="Times New Roman" w:cs="Times New Roman"/>
          <w:sz w:val="24"/>
          <w:szCs w:val="24"/>
        </w:rPr>
        <w:t xml:space="preserve"> (кожна правильна відповідь оцінюється у два бали)</w:t>
      </w:r>
    </w:p>
    <w:p w:rsidR="00EF0763" w:rsidRDefault="00EF076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8870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pStyle w:val="a3"/>
              <w:numPr>
                <w:ilvl w:val="1"/>
                <w:numId w:val="3"/>
              </w:num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proofErr w:type="spellStart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Прокаріотичні</w:t>
            </w:r>
            <w:proofErr w:type="spellEnd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організми.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D3079E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1.2. Еукаріотичні клітини або їхні органели.</w:t>
            </w:r>
          </w:p>
        </w:tc>
        <w:tc>
          <w:tcPr>
            <w:tcW w:w="714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1.3. Клітини сполучної тканини людини.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1.4. Клітини тканин рослин.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1.5. Клітини (або міцелій) грибів.</w:t>
            </w:r>
          </w:p>
        </w:tc>
        <w:tc>
          <w:tcPr>
            <w:tcW w:w="714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933BEB" w:rsidTr="00933BEB">
        <w:trPr>
          <w:trHeight w:val="334"/>
        </w:trPr>
        <w:tc>
          <w:tcPr>
            <w:tcW w:w="8870" w:type="dxa"/>
          </w:tcPr>
          <w:p w:rsidR="00933BEB" w:rsidRPr="00CD4BD6" w:rsidRDefault="00933BEB" w:rsidP="00933BEB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1.6. Клітини, що виконуют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 функцію транспортування кисню</w:t>
            </w: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shd w:val="clear" w:color="auto" w:fill="808080" w:themeFill="background1" w:themeFillShade="80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933BEB" w:rsidRDefault="00933BEB" w:rsidP="00933BEB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1.7. Клітини, що беруть участь у неспецифічних імунних реакціях людини.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A54A9D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1.8. Клітини, у </w:t>
            </w:r>
            <w:proofErr w:type="spellStart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надмембранній</w:t>
            </w:r>
            <w:proofErr w:type="spellEnd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структурі яких міститься </w:t>
            </w:r>
            <w:proofErr w:type="spellStart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пептидоглікан</w:t>
            </w:r>
            <w:proofErr w:type="spellEnd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муреїн</w:t>
            </w:r>
            <w:proofErr w:type="spellEnd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  <w:tr w:rsidR="00BA0304" w:rsidTr="00D3079E">
        <w:trPr>
          <w:trHeight w:val="334"/>
        </w:trPr>
        <w:tc>
          <w:tcPr>
            <w:tcW w:w="8870" w:type="dxa"/>
          </w:tcPr>
          <w:p w:rsidR="00A54A9D" w:rsidRPr="00CD4BD6" w:rsidRDefault="00A54A9D" w:rsidP="00A54A9D">
            <w:pPr>
              <w:tabs>
                <w:tab w:val="left" w:pos="779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1.9. Клітини, у </w:t>
            </w:r>
            <w:proofErr w:type="spellStart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надмембранній</w:t>
            </w:r>
            <w:proofErr w:type="spellEnd"/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структурі яких міститься полімерна сполука, що складається із залишків глюкози, які об</w:t>
            </w:r>
            <w:r w:rsidRPr="00933BEB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єднані бета-глікозидним зв</w:t>
            </w:r>
            <w:r w:rsidRPr="00933BEB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язком.  </w:t>
            </w:r>
          </w:p>
        </w:tc>
        <w:tc>
          <w:tcPr>
            <w:tcW w:w="714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6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7</w:t>
            </w:r>
          </w:p>
        </w:tc>
        <w:tc>
          <w:tcPr>
            <w:tcW w:w="715" w:type="dxa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8</w:t>
            </w:r>
          </w:p>
        </w:tc>
        <w:tc>
          <w:tcPr>
            <w:tcW w:w="715" w:type="dxa"/>
            <w:shd w:val="clear" w:color="auto" w:fill="7F7F7F" w:themeFill="text1" w:themeFillTint="80"/>
            <w:vAlign w:val="center"/>
          </w:tcPr>
          <w:p w:rsidR="00A54A9D" w:rsidRDefault="00A54A9D" w:rsidP="00A54A9D">
            <w:pPr>
              <w:tabs>
                <w:tab w:val="left" w:pos="7797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9</w:t>
            </w:r>
          </w:p>
        </w:tc>
      </w:tr>
    </w:tbl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Pr="00BA7EBA" w:rsidRDefault="006E1171" w:rsidP="00D578E5">
      <w:pPr>
        <w:tabs>
          <w:tab w:val="left" w:pos="7797"/>
        </w:tabs>
        <w:spacing w:after="0"/>
        <w:ind w:left="3828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D578E5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 w:rsidR="00D578E5">
        <w:rPr>
          <w:rFonts w:ascii="Times New Roman" w:eastAsia="Times New Roman" w:hAnsi="Times New Roman" w:cs="Times New Roman"/>
          <w:b/>
          <w:bCs/>
          <w:szCs w:val="24"/>
        </w:rPr>
        <w:t>2</w:t>
      </w:r>
      <w:r w:rsidR="00D578E5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. </w:t>
      </w:r>
    </w:p>
    <w:p w:rsidR="00D3079E" w:rsidRPr="00075EB0" w:rsidRDefault="00D578E5" w:rsidP="00D578E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5EB0">
        <w:rPr>
          <w:rFonts w:ascii="Times New Roman" w:hAnsi="Times New Roman" w:cs="Times New Roman"/>
          <w:sz w:val="24"/>
          <w:szCs w:val="24"/>
        </w:rPr>
        <w:t xml:space="preserve">Оцінюється вся таблиця </w:t>
      </w:r>
      <w:r w:rsidR="00075EB0">
        <w:rPr>
          <w:rFonts w:ascii="Times New Roman" w:hAnsi="Times New Roman" w:cs="Times New Roman"/>
          <w:sz w:val="24"/>
          <w:szCs w:val="24"/>
        </w:rPr>
        <w:t>у</w:t>
      </w:r>
      <w:r w:rsidRPr="00075EB0">
        <w:rPr>
          <w:rFonts w:ascii="Times New Roman" w:hAnsi="Times New Roman" w:cs="Times New Roman"/>
          <w:sz w:val="24"/>
          <w:szCs w:val="24"/>
        </w:rPr>
        <w:t xml:space="preserve"> </w:t>
      </w:r>
      <w:r w:rsidR="00D3079E" w:rsidRPr="00075EB0">
        <w:rPr>
          <w:rFonts w:ascii="Times New Roman" w:hAnsi="Times New Roman" w:cs="Times New Roman"/>
          <w:sz w:val="24"/>
          <w:szCs w:val="24"/>
        </w:rPr>
        <w:t>8</w:t>
      </w:r>
      <w:r w:rsidRPr="00075EB0">
        <w:rPr>
          <w:rFonts w:ascii="Times New Roman" w:hAnsi="Times New Roman" w:cs="Times New Roman"/>
          <w:sz w:val="24"/>
          <w:szCs w:val="24"/>
        </w:rPr>
        <w:t xml:space="preserve"> балів</w:t>
      </w:r>
      <w:r w:rsidR="00DC3F29" w:rsidRPr="00075EB0">
        <w:rPr>
          <w:rFonts w:ascii="Times New Roman" w:hAnsi="Times New Roman" w:cs="Times New Roman"/>
          <w:sz w:val="24"/>
          <w:szCs w:val="24"/>
        </w:rPr>
        <w:t xml:space="preserve"> (кожна правильна відповідь оцінюється у чотири бали). </w:t>
      </w:r>
    </w:p>
    <w:p w:rsidR="00D578E5" w:rsidRDefault="00957701" w:rsidP="00D578E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4"/>
        <w:tblpPr w:leftFromText="180" w:rightFromText="180" w:vertAnchor="text" w:horzAnchor="margin" w:tblpY="-5"/>
        <w:tblW w:w="0" w:type="auto"/>
        <w:tblLook w:val="04A0" w:firstRow="1" w:lastRow="0" w:firstColumn="1" w:lastColumn="0" w:noHBand="0" w:noVBand="1"/>
      </w:tblPr>
      <w:tblGrid>
        <w:gridCol w:w="3539"/>
        <w:gridCol w:w="10915"/>
        <w:gridCol w:w="909"/>
      </w:tblGrid>
      <w:tr w:rsidR="00417E0C" w:rsidTr="00417E0C">
        <w:trPr>
          <w:cantSplit/>
          <w:trHeight w:val="260"/>
        </w:trPr>
        <w:tc>
          <w:tcPr>
            <w:tcW w:w="3539" w:type="dxa"/>
            <w:vMerge w:val="restart"/>
            <w:vAlign w:val="center"/>
          </w:tcPr>
          <w:p w:rsidR="00417E0C" w:rsidRPr="00CD4BD6" w:rsidRDefault="00417E0C" w:rsidP="00CD4BD6">
            <w:pPr>
              <w:pStyle w:val="a3"/>
              <w:numPr>
                <w:ilvl w:val="0"/>
                <w:numId w:val="3"/>
              </w:numPr>
              <w:tabs>
                <w:tab w:val="left" w:pos="0"/>
              </w:tabs>
              <w:ind w:right="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Що зображено на фото під номером 3?</w:t>
            </w:r>
          </w:p>
        </w:tc>
        <w:tc>
          <w:tcPr>
            <w:tcW w:w="10915" w:type="dxa"/>
            <w:vAlign w:val="center"/>
          </w:tcPr>
          <w:p w:rsidR="00417E0C" w:rsidRPr="00CD4BD6" w:rsidRDefault="00417E0C" w:rsidP="001A52D0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Клітина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прокаріотичного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організму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17E0C" w:rsidTr="00417E0C">
        <w:trPr>
          <w:cantSplit/>
          <w:trHeight w:val="18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Клітина еукаріотичного організму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417E0C" w:rsidTr="00417E0C">
        <w:trPr>
          <w:cantSplit/>
          <w:trHeight w:val="244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прокаріотичного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організму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17E0C" w:rsidTr="00D3079E">
        <w:trPr>
          <w:cantSplit/>
          <w:trHeight w:val="31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Органела еукаріотичного організму</w:t>
            </w:r>
          </w:p>
        </w:tc>
        <w:tc>
          <w:tcPr>
            <w:tcW w:w="909" w:type="dxa"/>
            <w:shd w:val="clear" w:color="auto" w:fill="7F7F7F" w:themeFill="text1" w:themeFillTint="80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417E0C" w:rsidTr="00417E0C">
        <w:trPr>
          <w:cantSplit/>
          <w:trHeight w:val="31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Клітина, яка виконує функцію імунного захисту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17E0C" w:rsidTr="00417E0C">
        <w:trPr>
          <w:cantSplit/>
          <w:trHeight w:val="31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Default="00417E0C" w:rsidP="00417E0C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Клітина, яка виконує функцію збереження та передачі спадкового матеріалу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417E0C" w:rsidTr="00D3079E">
        <w:trPr>
          <w:cantSplit/>
          <w:trHeight w:val="31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Default="00417E0C" w:rsidP="00417E0C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Органела, яка виконує функцію аеробного перетворення органічних речовин та синтезу АТФ</w:t>
            </w:r>
          </w:p>
        </w:tc>
        <w:tc>
          <w:tcPr>
            <w:tcW w:w="909" w:type="dxa"/>
            <w:shd w:val="clear" w:color="auto" w:fill="7F7F7F" w:themeFill="text1" w:themeFillTint="80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</w:p>
        </w:tc>
      </w:tr>
      <w:tr w:rsidR="00417E0C" w:rsidTr="00417E0C">
        <w:trPr>
          <w:cantSplit/>
          <w:trHeight w:val="315"/>
        </w:trPr>
        <w:tc>
          <w:tcPr>
            <w:tcW w:w="3539" w:type="dxa"/>
            <w:vMerge/>
            <w:vAlign w:val="center"/>
          </w:tcPr>
          <w:p w:rsidR="00417E0C" w:rsidRPr="00CD4BD6" w:rsidRDefault="00417E0C" w:rsidP="001A52D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Align w:val="center"/>
          </w:tcPr>
          <w:p w:rsidR="00417E0C" w:rsidRDefault="00417E0C" w:rsidP="00417E0C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Органела, яка виконує функцію накопичення та секреції речовин </w:t>
            </w:r>
          </w:p>
        </w:tc>
        <w:tc>
          <w:tcPr>
            <w:tcW w:w="909" w:type="dxa"/>
            <w:vAlign w:val="center"/>
          </w:tcPr>
          <w:p w:rsidR="00417E0C" w:rsidRPr="00CD4BD6" w:rsidRDefault="00417E0C" w:rsidP="00417E0C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</w:tr>
    </w:tbl>
    <w:p w:rsidR="00A54A9D" w:rsidRPr="00C34FEA" w:rsidRDefault="00A54A9D" w:rsidP="00D578E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D578E5" w:rsidRPr="00933BEB" w:rsidRDefault="00933BEB" w:rsidP="00D578E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US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szCs w:val="24"/>
        </w:rPr>
        <w:t>балів</w:t>
      </w:r>
      <w:bookmarkStart w:id="0" w:name="_GoBack"/>
      <w:bookmarkEnd w:id="0"/>
    </w:p>
    <w:p w:rsidR="00957701" w:rsidRDefault="00950728" w:rsidP="00A54A9D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sectPr w:rsidR="00957701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4D2F"/>
    <w:multiLevelType w:val="multilevel"/>
    <w:tmpl w:val="71949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1A1B52"/>
    <w:multiLevelType w:val="multilevel"/>
    <w:tmpl w:val="7A741A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F317AF1"/>
    <w:multiLevelType w:val="multilevel"/>
    <w:tmpl w:val="7CE843B0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2A"/>
    <w:rsid w:val="00057242"/>
    <w:rsid w:val="00075EB0"/>
    <w:rsid w:val="00083E2B"/>
    <w:rsid w:val="000D57B3"/>
    <w:rsid w:val="000D64BD"/>
    <w:rsid w:val="00112545"/>
    <w:rsid w:val="001604FA"/>
    <w:rsid w:val="0022792A"/>
    <w:rsid w:val="002449EF"/>
    <w:rsid w:val="00273B7A"/>
    <w:rsid w:val="00273DA6"/>
    <w:rsid w:val="00297E80"/>
    <w:rsid w:val="0033453A"/>
    <w:rsid w:val="00414F0D"/>
    <w:rsid w:val="00417E0C"/>
    <w:rsid w:val="004B46F4"/>
    <w:rsid w:val="00574E0F"/>
    <w:rsid w:val="0068150F"/>
    <w:rsid w:val="006C6EE7"/>
    <w:rsid w:val="006E1171"/>
    <w:rsid w:val="007059AD"/>
    <w:rsid w:val="007169CD"/>
    <w:rsid w:val="007625D6"/>
    <w:rsid w:val="007A61BB"/>
    <w:rsid w:val="007E1388"/>
    <w:rsid w:val="00863CD6"/>
    <w:rsid w:val="008B0F0E"/>
    <w:rsid w:val="008D2C51"/>
    <w:rsid w:val="008E1CB7"/>
    <w:rsid w:val="00907BF6"/>
    <w:rsid w:val="00925549"/>
    <w:rsid w:val="00933BEB"/>
    <w:rsid w:val="00950728"/>
    <w:rsid w:val="0095397E"/>
    <w:rsid w:val="00957701"/>
    <w:rsid w:val="009A40FB"/>
    <w:rsid w:val="009F3CD2"/>
    <w:rsid w:val="00A1555C"/>
    <w:rsid w:val="00A37947"/>
    <w:rsid w:val="00A54A9D"/>
    <w:rsid w:val="00AD04A0"/>
    <w:rsid w:val="00AE6EEB"/>
    <w:rsid w:val="00B26189"/>
    <w:rsid w:val="00B40476"/>
    <w:rsid w:val="00B95E4C"/>
    <w:rsid w:val="00BA0304"/>
    <w:rsid w:val="00BA7EBA"/>
    <w:rsid w:val="00C12F05"/>
    <w:rsid w:val="00C31D90"/>
    <w:rsid w:val="00C34FEA"/>
    <w:rsid w:val="00C74EA3"/>
    <w:rsid w:val="00CD4BD6"/>
    <w:rsid w:val="00CD7A26"/>
    <w:rsid w:val="00CE6D57"/>
    <w:rsid w:val="00CF674E"/>
    <w:rsid w:val="00D3079E"/>
    <w:rsid w:val="00D40DDC"/>
    <w:rsid w:val="00D578E5"/>
    <w:rsid w:val="00D721B6"/>
    <w:rsid w:val="00D96446"/>
    <w:rsid w:val="00DC3F29"/>
    <w:rsid w:val="00DE6B56"/>
    <w:rsid w:val="00EB22C5"/>
    <w:rsid w:val="00ED2DCD"/>
    <w:rsid w:val="00EF0763"/>
    <w:rsid w:val="00EF796C"/>
    <w:rsid w:val="00F32BA3"/>
    <w:rsid w:val="00F40599"/>
    <w:rsid w:val="00F60AA5"/>
    <w:rsid w:val="00F97A29"/>
    <w:rsid w:val="00FA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E3637-B4E7-4C47-BAD8-3B046B80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table" w:styleId="a4">
    <w:name w:val="Table Grid"/>
    <w:basedOn w:val="a1"/>
    <w:uiPriority w:val="39"/>
    <w:rsid w:val="00C3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Ivan</cp:lastModifiedBy>
  <cp:revision>2</cp:revision>
  <dcterms:created xsi:type="dcterms:W3CDTF">2022-01-30T16:56:00Z</dcterms:created>
  <dcterms:modified xsi:type="dcterms:W3CDTF">2022-01-30T16:56:00Z</dcterms:modified>
</cp:coreProperties>
</file>