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0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ПРОЕКТ</w:t>
      </w:r>
    </w:p>
    <w:p w:rsidR="0059350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КОНЦЕПЦІЯ ПОЧАТКОВОЇ ОСВІТИ</w:t>
      </w:r>
    </w:p>
    <w:p w:rsidR="00593504" w:rsidRPr="00466873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6687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Основні проблеми</w:t>
      </w:r>
      <w:r w:rsidR="004F207A" w:rsidRPr="004F20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367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початкової освіти:</w:t>
      </w:r>
    </w:p>
    <w:p w:rsidR="00593504" w:rsidRPr="00466873" w:rsidRDefault="00A40F27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593504"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повною мірою </w:t>
      </w:r>
      <w:r w:rsidR="00593504"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забезпечена наступність між дошкільною і початковою ланками освіти;</w:t>
      </w:r>
    </w:p>
    <w:p w:rsidR="00593504" w:rsidRPr="009044C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044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погірш</w:t>
      </w:r>
      <w:r w:rsidR="00A40F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="009044C4" w:rsidRPr="009044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ння здоров’я молодших школярів і</w:t>
      </w:r>
      <w:r w:rsidRPr="009044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зниження інтересу учнів до навчання, зумовлені недостатньо ергономічним режимом </w:t>
      </w:r>
      <w:r w:rsidR="009044C4" w:rsidRPr="009044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навчально-виховного процесу та</w:t>
      </w:r>
      <w:r w:rsidRPr="009044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перевантаженням змісту освіти, його недостатній практичній спрямованості і переважанні </w:t>
      </w:r>
      <w:proofErr w:type="spellStart"/>
      <w:r w:rsidRPr="009044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знаннєвого</w:t>
      </w:r>
      <w:proofErr w:type="spellEnd"/>
      <w:r w:rsidRPr="009044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складника;</w:t>
      </w:r>
    </w:p>
    <w:p w:rsidR="00593504" w:rsidRPr="00466873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044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неналежне наукове обґрунтування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відсутність </w:t>
      </w:r>
      <w:r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експериментальн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перевірк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идоцільності </w:t>
      </w:r>
      <w:r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запровадження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різноманітних проектів, </w:t>
      </w: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експериментів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курсів за вибором, які призводять до </w:t>
      </w: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нарощуванн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обсягів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чи дублювання змісту освіти</w:t>
      </w:r>
      <w:r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593504" w:rsidRPr="00466873" w:rsidRDefault="009044C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негативний вплив на </w:t>
      </w:r>
      <w:r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рганізаці</w:t>
      </w:r>
      <w:r w:rsidR="009E4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процесу</w:t>
      </w:r>
      <w:r w:rsidR="005328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проблемних</w:t>
      </w:r>
      <w:proofErr w:type="spellEnd"/>
      <w:r w:rsidR="005328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явищ</w:t>
      </w:r>
      <w:r w:rsidR="00112AE2"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="00112AE2"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підручникотворенні</w:t>
      </w:r>
      <w:proofErr w:type="spellEnd"/>
      <w:r w:rsidR="00112AE2"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розроб</w:t>
      </w:r>
      <w:r w:rsidR="005408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ленн</w:t>
      </w:r>
      <w:r w:rsidR="00112AE2" w:rsidRPr="004668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засобів на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вчання для молодших школярів</w:t>
      </w:r>
      <w:r w:rsidR="00112A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59350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недостатнє врахування індивідуальних особливостей молодших школярів під час </w:t>
      </w:r>
      <w:r w:rsidRPr="00466873">
        <w:rPr>
          <w:rFonts w:ascii="Times New Roman" w:eastAsia="Calibri" w:hAnsi="Times New Roman" w:cs="Times New Roman"/>
          <w:sz w:val="28"/>
          <w:szCs w:val="28"/>
          <w:lang w:val="uk-UA"/>
        </w:rPr>
        <w:t>насичення й урізном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анітнення освітнього середовища;</w:t>
      </w:r>
    </w:p>
    <w:p w:rsidR="00593504" w:rsidRPr="006E1F67" w:rsidRDefault="00593504" w:rsidP="00593504">
      <w:pPr>
        <w:spacing w:after="0" w:line="240" w:lineRule="auto"/>
        <w:ind w:firstLine="709"/>
        <w:jc w:val="both"/>
        <w:rPr>
          <w:lang w:val="uk-UA"/>
        </w:rPr>
      </w:pPr>
      <w:r w:rsidRPr="001A71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недостатньо ефективна </w:t>
      </w:r>
      <w:r w:rsidRPr="001A71A3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організація виховного процесу в початковій школі</w:t>
      </w:r>
      <w:r>
        <w:rPr>
          <w:rFonts w:ascii="Times New Roman" w:eastAsia="Times New Roman" w:hAnsi="Times New Roman" w:cs="Calibri"/>
          <w:sz w:val="28"/>
          <w:szCs w:val="28"/>
          <w:lang w:val="uk-UA" w:eastAsia="ru-RU"/>
        </w:rPr>
        <w:t>.</w:t>
      </w:r>
    </w:p>
    <w:p w:rsidR="00593504" w:rsidRPr="001A71A3" w:rsidRDefault="00593504" w:rsidP="00593504">
      <w:pPr>
        <w:suppressAutoHyphens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</w:p>
    <w:p w:rsidR="00593504" w:rsidRPr="00C44674" w:rsidRDefault="00112AE2" w:rsidP="0033675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М</w:t>
      </w:r>
      <w:r w:rsidRPr="00C4467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 xml:space="preserve">ісія </w:t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і головна мета</w:t>
      </w:r>
      <w:r w:rsidR="0059350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початкової</w:t>
      </w:r>
      <w:r w:rsidR="00593504" w:rsidRPr="00C4467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 xml:space="preserve"> освіти</w:t>
      </w:r>
    </w:p>
    <w:p w:rsidR="00593504" w:rsidRPr="00C44674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Початкова освіта – 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перший </w:t>
      </w:r>
      <w:r w:rsidR="00A40F27">
        <w:rPr>
          <w:rFonts w:ascii="Times New Roman" w:eastAsia="Calibri" w:hAnsi="Times New Roman" w:cs="Times New Roman"/>
          <w:sz w:val="28"/>
          <w:szCs w:val="28"/>
          <w:lang w:val="uk-UA"/>
        </w:rPr>
        <w:t>рівень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загальної середньої освіти, яки</w:t>
      </w:r>
      <w:r w:rsidRPr="00BC519B">
        <w:rPr>
          <w:rFonts w:ascii="Times New Roman" w:eastAsia="Calibri" w:hAnsi="Times New Roman" w:cs="Times New Roman"/>
          <w:sz w:val="28"/>
          <w:szCs w:val="28"/>
          <w:lang w:val="uk-UA"/>
        </w:rPr>
        <w:t>й,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зберігаючи нас</w:t>
      </w:r>
      <w:r w:rsidR="009044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тупність із дошкільним періодом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забезпечує подальше становлення і розвиток </w:t>
      </w:r>
      <w:r w:rsidRPr="005328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особистості дитини</w:t>
      </w:r>
      <w:r w:rsidRPr="0053286B">
        <w:rPr>
          <w:rFonts w:ascii="Times New Roman" w:eastAsia="Calibri" w:hAnsi="Times New Roman" w:cs="Times New Roman"/>
          <w:sz w:val="28"/>
          <w:szCs w:val="28"/>
          <w:lang w:val="uk-UA"/>
        </w:rPr>
        <w:t>, закладає базу для її навчання в основній школі.</w:t>
      </w:r>
    </w:p>
    <w:p w:rsidR="00593504" w:rsidRPr="00C44674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Основна </w:t>
      </w:r>
      <w:r w:rsidRPr="00C4467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початкової освіти </w:t>
      </w:r>
      <w:r w:rsidRPr="00CB3925">
        <w:rPr>
          <w:rFonts w:ascii="Times New Roman" w:eastAsia="Calibri" w:hAnsi="Times New Roman" w:cs="Times New Roman"/>
          <w:sz w:val="28"/>
          <w:szCs w:val="28"/>
          <w:lang w:val="uk-UA"/>
        </w:rPr>
        <w:t>– виховання особистості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дитини, її </w:t>
      </w:r>
      <w:r w:rsidRPr="001837CB">
        <w:rPr>
          <w:rFonts w:ascii="Times New Roman" w:eastAsia="Calibri" w:hAnsi="Times New Roman" w:cs="Times New Roman"/>
          <w:sz w:val="28"/>
          <w:szCs w:val="28"/>
          <w:lang w:val="uk-UA"/>
        </w:rPr>
        <w:t>гармонійний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озвиток, збагачення досвіду життєдіяльності на основі загальнолюдських та національних цінностей,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ключових</w:t>
      </w:r>
      <w:proofErr w:type="spellEnd"/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0A6">
        <w:rPr>
          <w:rFonts w:ascii="Times New Roman" w:eastAsia="Calibri" w:hAnsi="Times New Roman" w:cs="Times New Roman"/>
          <w:sz w:val="28"/>
          <w:szCs w:val="28"/>
          <w:lang w:val="uk-UA"/>
        </w:rPr>
        <w:t>предметних</w:t>
      </w:r>
      <w:proofErr w:type="spellEnd"/>
      <w:r w:rsidRPr="005970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0A6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970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молодших школярів як бази для успішного навчання в основній школі.</w:t>
      </w:r>
    </w:p>
    <w:p w:rsidR="00593504" w:rsidRDefault="00593504" w:rsidP="00593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3504" w:rsidRPr="00C44674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67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Завдання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початкової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полягає </w:t>
      </w:r>
      <w:r w:rsidRPr="005C071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5C071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593504" w:rsidRPr="00C44674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психолого-педагогічн</w:t>
      </w:r>
      <w:r w:rsidR="004B16FF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Pr="00582048">
        <w:rPr>
          <w:rFonts w:ascii="Times New Roman" w:eastAsia="Calibri" w:hAnsi="Times New Roman" w:cs="Times New Roman"/>
          <w:sz w:val="28"/>
          <w:szCs w:val="28"/>
          <w:lang w:val="uk-UA"/>
        </w:rPr>
        <w:t>адаптації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дитини до шкільного </w:t>
      </w:r>
      <w:r w:rsidR="00396810">
        <w:rPr>
          <w:rFonts w:ascii="Times New Roman" w:eastAsia="Calibri" w:hAnsi="Times New Roman" w:cs="Times New Roman"/>
          <w:sz w:val="28"/>
          <w:szCs w:val="28"/>
          <w:lang w:val="uk-UA"/>
        </w:rPr>
        <w:t>навчання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593504" w:rsidRDefault="00593504" w:rsidP="00593504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подальшо</w:t>
      </w:r>
      <w:r w:rsidR="004B1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Pr="00DD1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становленн</w:t>
      </w:r>
      <w:r w:rsidR="004B1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D1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особистості дитини, її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духовного, психічного, </w:t>
      </w:r>
      <w:r w:rsidRPr="00DD1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DD1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соціального розвит</w:t>
      </w:r>
      <w:r w:rsidRPr="00DD1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розвитку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пізнавальних</w:t>
      </w:r>
      <w:proofErr w:type="spellEnd"/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здібностей, інтересу до навчання;</w:t>
      </w:r>
    </w:p>
    <w:p w:rsidR="00593504" w:rsidRPr="00940689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0689">
        <w:rPr>
          <w:rFonts w:ascii="Times New Roman" w:eastAsia="Calibri" w:hAnsi="Times New Roman" w:cs="Times New Roman"/>
          <w:sz w:val="28"/>
          <w:szCs w:val="28"/>
          <w:lang w:val="uk-UA"/>
        </w:rPr>
        <w:t>формуванн</w:t>
      </w:r>
      <w:r w:rsidR="004B16F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9406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ключових і предметних </w:t>
      </w:r>
      <w:proofErr w:type="spellStart"/>
      <w:r w:rsidRPr="00940689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406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593504" w:rsidRPr="00940689" w:rsidRDefault="00593504" w:rsidP="005935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0689">
        <w:rPr>
          <w:rFonts w:ascii="Times New Roman" w:eastAsia="Calibri" w:hAnsi="Times New Roman" w:cs="Times New Roman"/>
          <w:sz w:val="28"/>
          <w:szCs w:val="28"/>
          <w:lang w:val="uk-UA"/>
        </w:rPr>
        <w:t>формуванн</w:t>
      </w:r>
      <w:r w:rsidR="004B16F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940689">
        <w:rPr>
          <w:rFonts w:ascii="Times New Roman" w:eastAsia="Calibri" w:hAnsi="Times New Roman" w:cs="Times New Roman"/>
          <w:sz w:val="28"/>
          <w:szCs w:val="28"/>
          <w:lang w:val="uk-UA"/>
        </w:rPr>
        <w:t>культури спілкування та співпраці у різних видах діяльност</w:t>
      </w:r>
      <w:r w:rsidR="004B16FF">
        <w:rPr>
          <w:rFonts w:ascii="Times New Roman" w:eastAsia="Calibri" w:hAnsi="Times New Roman" w:cs="Times New Roman"/>
          <w:sz w:val="28"/>
          <w:szCs w:val="28"/>
          <w:lang w:val="uk-UA"/>
        </w:rPr>
        <w:t>і і формах навчальної взаємодії,</w:t>
      </w:r>
      <w:r w:rsidRPr="009406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здатності до самовираже</w:t>
      </w:r>
      <w:r w:rsidR="004B16FF">
        <w:rPr>
          <w:rFonts w:ascii="Times New Roman" w:eastAsia="Calibri" w:hAnsi="Times New Roman" w:cs="Times New Roman"/>
          <w:sz w:val="28"/>
          <w:szCs w:val="28"/>
          <w:lang w:val="uk-UA"/>
        </w:rPr>
        <w:t>ння,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соціально-правової, екологічно доцільної і </w:t>
      </w:r>
      <w:proofErr w:type="spellStart"/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здоров’язбережувальної</w:t>
      </w:r>
      <w:proofErr w:type="spellEnd"/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та безпечної поведінки у різних життєвих ситуаціях;</w:t>
      </w:r>
    </w:p>
    <w:p w:rsidR="00593504" w:rsidRDefault="00593504" w:rsidP="005935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формуванн</w:t>
      </w:r>
      <w:r w:rsidR="004B16F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цілісної наукової картини світу, емоційно-ціннісного ставлення </w:t>
      </w:r>
      <w:r w:rsidR="005328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дитини 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до сам</w:t>
      </w:r>
      <w:r w:rsidR="005328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ої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себе, інших людей, суспільства і природи;</w:t>
      </w:r>
    </w:p>
    <w:p w:rsidR="00593504" w:rsidRPr="00C44674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естетичн</w:t>
      </w:r>
      <w:r w:rsidR="004B16F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ому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, морально-етичн</w:t>
      </w:r>
      <w:r w:rsidR="004B16F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ому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, патріотичн</w:t>
      </w:r>
      <w:r w:rsidR="004B16F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ому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, громадянськ</w:t>
      </w:r>
      <w:r w:rsidR="004B16F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ому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, трудов</w:t>
      </w:r>
      <w:r w:rsidR="004B16F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ому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, екологічн</w:t>
      </w:r>
      <w:r w:rsidR="004B16F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ому</w:t>
      </w:r>
      <w:r w:rsidRPr="0094068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вихованн</w:t>
      </w:r>
      <w:r w:rsidR="004B16F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</w:t>
      </w:r>
      <w:r w:rsidR="0091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дитини.</w:t>
      </w:r>
    </w:p>
    <w:p w:rsidR="0059350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</w:pPr>
    </w:p>
    <w:p w:rsidR="00593504" w:rsidRDefault="00593504" w:rsidP="00AD5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4467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 xml:space="preserve">сновними </w:t>
      </w:r>
      <w:r w:rsidRPr="00C4467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результатами</w:t>
      </w:r>
      <w:r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початкової освіти 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C446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сихологічна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фізична, </w:t>
      </w:r>
      <w:r w:rsidRPr="00002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інтелектуальна і соціальна готовність учнів до систематичного навчання на наступному </w:t>
      </w:r>
      <w:r w:rsidR="000024E4" w:rsidRPr="00002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рів</w:t>
      </w:r>
      <w:r w:rsidR="0053286B" w:rsidRPr="00002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 освіти</w:t>
      </w:r>
      <w:r w:rsidRPr="00002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593504" w:rsidRPr="00AF6A51" w:rsidRDefault="00593504" w:rsidP="005935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6A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достатньо розвинені мислення, уява, пам’ять, увага, сенсорні уміння, рефлексія; </w:t>
      </w:r>
    </w:p>
    <w:p w:rsidR="00593504" w:rsidRPr="00AF6A51" w:rsidRDefault="00593504" w:rsidP="005935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6A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відповідний віку молодших школярів фізичний розвиток;</w:t>
      </w:r>
    </w:p>
    <w:p w:rsidR="00593504" w:rsidRPr="00C4467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AF6A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сформовані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складники</w:t>
      </w:r>
      <w:proofErr w:type="spellEnd"/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167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ключових </w:t>
      </w:r>
      <w:proofErr w:type="spellStart"/>
      <w:r w:rsidRPr="00E167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(уміння вчитися, інформаційно-комунікативн</w:t>
      </w:r>
      <w:r w:rsidR="000024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загальнокультурн</w:t>
      </w:r>
      <w:r w:rsidR="000024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здоров’язбережувальн</w:t>
      </w:r>
      <w:r w:rsidR="000024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громадянськ</w:t>
      </w:r>
      <w:r w:rsidR="000024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соціальн</w:t>
      </w:r>
      <w:r w:rsidR="000024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і </w:t>
      </w:r>
      <w:r w:rsidRPr="00E167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предметних </w:t>
      </w:r>
      <w:proofErr w:type="spellStart"/>
      <w:r w:rsidRPr="00E167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91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що охоплю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ють</w:t>
      </w:r>
      <w:r w:rsidRPr="00191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знання, уміння, навички,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способи діяльності, </w:t>
      </w:r>
      <w:r w:rsidRPr="00191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досвід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</w:t>
      </w:r>
      <w:r w:rsidRPr="003B5C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здатність застосовувати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їх </w:t>
      </w:r>
      <w:r w:rsidRPr="003B5C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навчальних і життєвих ситуаціях, 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також</w:t>
      </w:r>
      <w:r w:rsidRPr="003B5C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особистісно</w:t>
      </w:r>
      <w:proofErr w:type="spellEnd"/>
      <w:r w:rsidRPr="003B5C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ціннісне ставлення до життя і здоров’я, соціуму, природи, праці, навчання і мистецтва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3B5C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здатність до творчого самовираження;</w:t>
      </w:r>
    </w:p>
    <w:p w:rsidR="00577AD9" w:rsidRPr="00577AD9" w:rsidRDefault="00593504" w:rsidP="00577AD9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CA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морально-етична, естетична, патріотична і громадянська вихованість особистості, що </w:t>
      </w:r>
      <w:r w:rsidRPr="003B5C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виявляється у культурі міжособистісної  взаємодії, </w:t>
      </w:r>
      <w:r w:rsidRPr="003B5CA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соціально-правовій, екологічно доцільній та </w:t>
      </w:r>
      <w:proofErr w:type="spellStart"/>
      <w:r w:rsidRPr="003B5CA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здоров’язбережувальній</w:t>
      </w:r>
      <w:proofErr w:type="spellEnd"/>
      <w:r w:rsidRPr="003B5CA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поведінці, сформо</w:t>
      </w:r>
      <w:r w:rsidR="00E0551A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ваності емоційно-чуттєвої сфери,</w:t>
      </w:r>
      <w:r w:rsidRPr="003B5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здатності</w:t>
      </w:r>
      <w:r w:rsidRPr="003B5CA3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діяти у типових для </w:t>
      </w:r>
      <w:r w:rsidR="0098709C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Pr="003B5CA3">
        <w:rPr>
          <w:rFonts w:ascii="Times New Roman" w:hAnsi="Times New Roman" w:cs="Times New Roman"/>
          <w:sz w:val="28"/>
          <w:szCs w:val="28"/>
          <w:lang w:val="uk-UA"/>
        </w:rPr>
        <w:t xml:space="preserve">молодшого шкільного віку </w:t>
      </w:r>
      <w:r>
        <w:rPr>
          <w:rFonts w:ascii="Times New Roman" w:hAnsi="Times New Roman" w:cs="Times New Roman"/>
          <w:sz w:val="28"/>
          <w:szCs w:val="28"/>
          <w:lang w:val="uk-UA"/>
        </w:rPr>
        <w:t>життєвих</w:t>
      </w:r>
      <w:r w:rsidRPr="003B5CA3">
        <w:rPr>
          <w:rFonts w:ascii="Times New Roman" w:hAnsi="Times New Roman" w:cs="Times New Roman"/>
          <w:sz w:val="28"/>
          <w:szCs w:val="28"/>
          <w:lang w:val="uk-UA"/>
        </w:rPr>
        <w:t xml:space="preserve"> ситуаціях.</w:t>
      </w:r>
    </w:p>
    <w:p w:rsidR="00577AD9" w:rsidRDefault="00577AD9" w:rsidP="0033675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</w:pPr>
    </w:p>
    <w:p w:rsidR="00593504" w:rsidRPr="00C44674" w:rsidRDefault="00593504" w:rsidP="0033675B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8"/>
          <w:lang w:val="uk-UA" w:eastAsia="ru-RU"/>
        </w:rPr>
      </w:pPr>
      <w:r w:rsidRPr="00C4467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 xml:space="preserve">Зміст </w:t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початкової</w:t>
      </w:r>
      <w:r w:rsidRPr="00C4467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 xml:space="preserve"> освіти</w:t>
      </w:r>
    </w:p>
    <w:p w:rsidR="00593504" w:rsidRPr="003C40D0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Зміст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початкової освіти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онструю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ється якцілісна система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що ґрунтується на </w:t>
      </w:r>
      <w:proofErr w:type="spellStart"/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особистісно</w:t>
      </w:r>
      <w:proofErr w:type="spellEnd"/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орієнтован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ому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діяльнісн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ому</w:t>
      </w:r>
      <w:proofErr w:type="spellEnd"/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компетентнісн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ому</w:t>
      </w:r>
      <w:proofErr w:type="spellEnd"/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підход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ах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FA47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Він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вирізняється міжпредметною </w:t>
      </w:r>
      <w:r w:rsidRPr="000F789E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інтеграцією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</w:t>
      </w:r>
      <w:r w:rsidRPr="000F789E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практичною спрямованістю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дає змогу краще враховувати характерну особливість молодших школярів – цілісність сприймання і пізнання навколишньої </w:t>
      </w:r>
      <w:r w:rsidRPr="006525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дійсності, і запобігти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перевантаженню. </w:t>
      </w:r>
      <w:r w:rsidR="004B16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Для забезпечення практичної спрямованості </w:t>
      </w:r>
      <w:r w:rsidRPr="000F78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урізноманітнюються організаційні форми навчання (інтегровані заняття, практична робота, міні-дослідження, екскурсії, 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навчальні проекти, у тому числі екологічні і соціокультурні акції</w:t>
      </w:r>
      <w:r w:rsidR="004B16FF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тощо). Інтеграція забезпечується через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запровадж</w:t>
      </w:r>
      <w:r w:rsidR="004B16FF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ення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інтегрован</w:t>
      </w:r>
      <w:r w:rsidR="004B16FF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их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курс</w:t>
      </w:r>
      <w:r w:rsidR="004B16FF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</w:p>
    <w:p w:rsidR="00593504" w:rsidRPr="003C40D0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світознавство</w:t>
      </w:r>
      <w:proofErr w:type="spellEnd"/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</w:t>
      </w:r>
      <w:r w:rsidR="00FA47B1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охоплю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є зміст раніше існуючих навчальних предметів природознавство, основи здоров’я і «Я у світі»; </w:t>
      </w:r>
    </w:p>
    <w:p w:rsidR="00593504" w:rsidRPr="003C40D0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українська мова, що презентує зміст навчальних предметів українська мова і літературне читання. </w:t>
      </w:r>
    </w:p>
    <w:p w:rsidR="00593504" w:rsidRPr="003C40D0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Цілісному засвоєнню змісту початкової освіти сприятиме наскрізна інтеграція курсу мистецтв</w:t>
      </w:r>
      <w:r w:rsidR="004B16FF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усіма іншими навчальними предметами. </w:t>
      </w:r>
    </w:p>
    <w:p w:rsidR="00593504" w:rsidRDefault="00593504" w:rsidP="005A4F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Зміст навчання складається з інваріантного і варіативного складників. Інваріантний складник реалізується через визначені </w:t>
      </w:r>
      <w:r w:rsidR="005A4FFC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ержавними нормативними документами обов’язкові предмети базового плану навчаль</w:t>
      </w:r>
      <w:r w:rsidR="004B16FF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но-виховного процесу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мови (українська, іноземна, національних меншин/спільнот), математика, </w:t>
      </w:r>
      <w:proofErr w:type="spellStart"/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світознавство</w:t>
      </w:r>
      <w:proofErr w:type="spellEnd"/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фізична культура, технології, інформатика.</w:t>
      </w:r>
    </w:p>
    <w:p w:rsidR="00593504" w:rsidRDefault="004A7B16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Інваріантний складник забезпечує єдність освітнього простору.</w:t>
      </w:r>
      <w:r w:rsidR="00593504" w:rsidRPr="003C4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Засвоєння змісту навчальних предметів інваріантного складника відбувається за єдиними програмами, в яких для таких предметів, як </w:t>
      </w:r>
      <w:r w:rsidR="00593504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мова </w:t>
      </w:r>
      <w:r w:rsidR="00593504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(українська, іноземна, національних меншин/спільнот), математика, </w:t>
      </w:r>
      <w:proofErr w:type="spellStart"/>
      <w:r w:rsidR="00593504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світознавство</w:t>
      </w:r>
      <w:proofErr w:type="spellEnd"/>
      <w:r w:rsidR="00593504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593504" w:rsidRPr="003C4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окреслено базовий і поглиблений рів</w:t>
      </w:r>
      <w:r w:rsidR="00FA47B1" w:rsidRPr="003C4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593504" w:rsidRPr="003C4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Специфіка</w:t>
      </w:r>
      <w:r w:rsidR="00593504"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певного </w:t>
      </w:r>
      <w:r w:rsidR="00593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загальноосвітнього навчального закладу</w:t>
      </w:r>
      <w:r w:rsidR="00593504"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варіативність різноманітних проектів та експериментів, які запроваджують у початковій школі, виявлятиметься не у нарощуванні обсягів змісту (що спостерігається під час підготовки альтернативних програм), а в особливостях його структурування і використанні </w:t>
      </w:r>
      <w:r w:rsidR="00593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інновацій</w:t>
      </w:r>
      <w:r w:rsidR="00593504"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організаційних форм, технологій, методів навчання. </w:t>
      </w:r>
      <w:r w:rsidR="00593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93504"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оглиблене вивчення окремих предметів </w:t>
      </w:r>
      <w:r w:rsidR="00593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</w:t>
      </w:r>
      <w:r w:rsidR="00593504"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</w:t>
      </w:r>
      <w:r w:rsidR="00593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годин, передбачених для реалізації варіативного складника, а </w:t>
      </w:r>
      <w:r w:rsidR="00593504"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зменшення </w:t>
      </w:r>
      <w:r w:rsidR="00593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годин на вивчення інших начальних </w:t>
      </w:r>
      <w:r w:rsidR="00593504"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предметів</w:t>
      </w:r>
      <w:r w:rsidR="00593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базового </w:t>
      </w:r>
      <w:r w:rsidR="00CE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 навчально-виховного процесу</w:t>
      </w:r>
      <w:r w:rsidR="00593504"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7AD9" w:rsidRPr="00577AD9" w:rsidRDefault="00577AD9" w:rsidP="00577A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Варіативний складник спрямований на забезпечення диференціації, індивідуалізації, задоволення освітніх потреб груп і окремих учнів з урахуванням умов роботи конкретної школи. На реалізацію варіативного складника у початковій школі відводять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 годину на тиждень в 1 класі іпо 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 години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в 2-4 класах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Варіативний складник може спрямовуватись на 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індивідуальну роботу з окремими учнями, проведення групових консультацій, додаткових занять з певних предметів. Можуть створюватися групи педагогічної корекції, які працюють в адекватному для розвитку дитини режимі на основі індивідуалізації навчання. У межах цього часового діапазону можуть вводитись курси за вибором або поглиблено вивчатись один з таких предметів інваріантного складника базового плану навчально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-виховного процесу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як мова (українська, іноземна, національних меншин/спільнот), математика, </w:t>
      </w:r>
      <w:proofErr w:type="spellStart"/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світознавство</w:t>
      </w:r>
      <w:proofErr w:type="spellEnd"/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:rsidR="00577AD9" w:rsidRDefault="00577AD9" w:rsidP="00577A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</w:t>
      </w: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програмах зміст навчальних предметів структурується за окремими блоками (модулями). Кожен загальноосвітній навчальний заклад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можливість</w:t>
      </w: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комбіну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</w:t>
      </w: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модулі з урахуванням своєї специфіки.</w:t>
      </w:r>
    </w:p>
    <w:p w:rsidR="00FA47B1" w:rsidRPr="00FA47B1" w:rsidRDefault="00FA47B1" w:rsidP="00FA47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A47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метою підвищення ефективності виховної роботи в школі вводиться інваріантний складник виховного процесу</w:t>
      </w:r>
      <w:r w:rsidR="00AF0D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до якого розробляють типову програму</w:t>
      </w:r>
      <w:r w:rsidRPr="00FA47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Виховні </w:t>
      </w:r>
      <w:r w:rsidR="00AF0D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заходи</w:t>
      </w:r>
      <w:r w:rsidRPr="00FA47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можуть проводити як учителі-класоводи, так і </w:t>
      </w:r>
      <w:proofErr w:type="spellStart"/>
      <w:r w:rsidRPr="00FA47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вчителі-предметники</w:t>
      </w:r>
      <w:proofErr w:type="spellEnd"/>
      <w:r w:rsidRPr="00FA47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планом виховної роботи на навчальний рік і планом-сценарієм виховного заходу. Вчитель визначає тематику і форми роботи (бесіди, зустрічі, екскурсії, свята, акції тощо), які охоплюють естетичне, трудове, фізичне, морально-етичне, національне, патріотичне виховання тощо. Кількість виховних годин не враховується у загальній кількості годин гранично допустимого навчального навантаження школяра. </w:t>
      </w:r>
    </w:p>
    <w:p w:rsidR="00593504" w:rsidRPr="00CF3DA2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DAE">
        <w:rPr>
          <w:rFonts w:ascii="Times New Roman" w:hAnsi="Times New Roman" w:cs="Times New Roman"/>
          <w:sz w:val="28"/>
          <w:szCs w:val="28"/>
          <w:lang w:val="uk-UA"/>
        </w:rPr>
        <w:t>Розподіл тижневого навантаження за освітніми галузями і предметами пр</w:t>
      </w:r>
      <w:r w:rsidR="004A39C7">
        <w:rPr>
          <w:rFonts w:ascii="Times New Roman" w:hAnsi="Times New Roman" w:cs="Times New Roman"/>
          <w:sz w:val="28"/>
          <w:szCs w:val="28"/>
          <w:lang w:val="uk-UA"/>
        </w:rPr>
        <w:t>езентован</w:t>
      </w:r>
      <w:r w:rsidRPr="00DA0DAE">
        <w:rPr>
          <w:rFonts w:ascii="Times New Roman" w:hAnsi="Times New Roman" w:cs="Times New Roman"/>
          <w:sz w:val="28"/>
          <w:szCs w:val="28"/>
          <w:lang w:val="uk-UA"/>
        </w:rPr>
        <w:t xml:space="preserve">о в </w:t>
      </w:r>
      <w:r w:rsidRPr="00593504">
        <w:rPr>
          <w:rFonts w:ascii="Times New Roman" w:hAnsi="Times New Roman" w:cs="Times New Roman"/>
          <w:sz w:val="28"/>
          <w:szCs w:val="28"/>
          <w:lang w:val="uk-UA"/>
        </w:rPr>
        <w:t>проекті базового плану навчально-виховно</w:t>
      </w:r>
      <w:r>
        <w:rPr>
          <w:rFonts w:ascii="Times New Roman" w:hAnsi="Times New Roman" w:cs="Times New Roman"/>
          <w:sz w:val="28"/>
          <w:szCs w:val="28"/>
          <w:lang w:val="uk-UA"/>
        </w:rPr>
        <w:t>гопроцесу</w:t>
      </w:r>
      <w:r w:rsidRPr="00593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504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04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04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04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04" w:rsidRDefault="00593504" w:rsidP="00E055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9C7" w:rsidRDefault="004A39C7" w:rsidP="00E055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9C7" w:rsidRDefault="004A39C7" w:rsidP="00E055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AD9" w:rsidRDefault="00577AD9" w:rsidP="00E055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04" w:rsidRPr="009E6991" w:rsidRDefault="00593504" w:rsidP="005935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Проект б</w:t>
      </w:r>
      <w:r w:rsidRPr="009E6991">
        <w:rPr>
          <w:rFonts w:ascii="Times New Roman" w:hAnsi="Times New Roman" w:cs="Times New Roman"/>
          <w:b/>
          <w:sz w:val="28"/>
          <w:szCs w:val="28"/>
          <w:lang w:val="uk-UA"/>
        </w:rPr>
        <w:t>азов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9E6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9E6991">
        <w:rPr>
          <w:rFonts w:ascii="Times New Roman" w:hAnsi="Times New Roman" w:cs="Times New Roman"/>
          <w:b/>
          <w:sz w:val="28"/>
          <w:szCs w:val="28"/>
          <w:lang w:val="uk-UA"/>
        </w:rPr>
        <w:t>навчальн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о-виховного процесу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426"/>
        <w:gridCol w:w="1843"/>
        <w:gridCol w:w="1984"/>
        <w:gridCol w:w="1701"/>
        <w:gridCol w:w="567"/>
        <w:gridCol w:w="142"/>
        <w:gridCol w:w="992"/>
        <w:gridCol w:w="142"/>
        <w:gridCol w:w="992"/>
        <w:gridCol w:w="142"/>
        <w:gridCol w:w="1134"/>
      </w:tblGrid>
      <w:tr w:rsidR="00175B62" w:rsidTr="005034D2">
        <w:tc>
          <w:tcPr>
            <w:tcW w:w="2694" w:type="dxa"/>
            <w:gridSpan w:val="3"/>
            <w:vMerge w:val="restart"/>
          </w:tcPr>
          <w:p w:rsidR="00175B62" w:rsidRPr="008C7DC1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7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Освітня галузь</w:t>
            </w:r>
          </w:p>
        </w:tc>
        <w:tc>
          <w:tcPr>
            <w:tcW w:w="1984" w:type="dxa"/>
            <w:vMerge w:val="restart"/>
          </w:tcPr>
          <w:p w:rsidR="00175B62" w:rsidRPr="008C7DC1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7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5812" w:type="dxa"/>
            <w:gridSpan w:val="8"/>
          </w:tcPr>
          <w:p w:rsidR="00175B62" w:rsidRPr="008C7DC1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7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175B62" w:rsidTr="005034D2">
        <w:trPr>
          <w:trHeight w:val="158"/>
        </w:trPr>
        <w:tc>
          <w:tcPr>
            <w:tcW w:w="2694" w:type="dxa"/>
            <w:gridSpan w:val="3"/>
            <w:vMerge/>
          </w:tcPr>
          <w:p w:rsidR="00175B62" w:rsidRPr="008C7DC1" w:rsidRDefault="00175B6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175B62" w:rsidRPr="008C7DC1" w:rsidRDefault="00175B6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3"/>
          </w:tcPr>
          <w:p w:rsidR="00175B62" w:rsidRPr="008C7DC1" w:rsidRDefault="00175B62" w:rsidP="009E40C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7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134" w:type="dxa"/>
            <w:gridSpan w:val="2"/>
            <w:vMerge w:val="restart"/>
          </w:tcPr>
          <w:p w:rsidR="00175B62" w:rsidRPr="008C7DC1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7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1134" w:type="dxa"/>
            <w:gridSpan w:val="2"/>
            <w:vMerge w:val="restart"/>
          </w:tcPr>
          <w:p w:rsidR="00175B62" w:rsidRPr="008C7DC1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7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1134" w:type="dxa"/>
            <w:vMerge w:val="restart"/>
          </w:tcPr>
          <w:p w:rsidR="00175B62" w:rsidRPr="008C7DC1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7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клас</w:t>
            </w:r>
          </w:p>
        </w:tc>
      </w:tr>
      <w:tr w:rsidR="00175B62" w:rsidTr="005034D2">
        <w:trPr>
          <w:trHeight w:val="157"/>
        </w:trPr>
        <w:tc>
          <w:tcPr>
            <w:tcW w:w="2694" w:type="dxa"/>
            <w:gridSpan w:val="3"/>
            <w:vMerge/>
          </w:tcPr>
          <w:p w:rsidR="00175B62" w:rsidRDefault="00175B6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175B62" w:rsidRDefault="00175B6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75B62" w:rsidRDefault="00175B6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Входження у шкільне життя </w:t>
            </w:r>
          </w:p>
          <w:p w:rsidR="00175B62" w:rsidRPr="004A39C7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175B62" w:rsidRPr="007850A7" w:rsidRDefault="00175B62" w:rsidP="009E40C4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175B62" w:rsidRPr="007850A7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175B62" w:rsidRPr="007850A7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175B62" w:rsidRPr="007850A7" w:rsidRDefault="00175B62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3504" w:rsidTr="005034D2">
        <w:tc>
          <w:tcPr>
            <w:tcW w:w="10490" w:type="dxa"/>
            <w:gridSpan w:val="12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ІНВАРІАНТНИЙ СКЛАДНИК </w:t>
            </w:r>
            <w:r w:rsidRPr="0029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 ПРОЦЕСУ</w:t>
            </w:r>
          </w:p>
        </w:tc>
      </w:tr>
      <w:tr w:rsidR="005034D2" w:rsidTr="005034D2">
        <w:trPr>
          <w:trHeight w:val="876"/>
        </w:trPr>
        <w:tc>
          <w:tcPr>
            <w:tcW w:w="425" w:type="dxa"/>
            <w:vMerge w:val="restart"/>
          </w:tcPr>
          <w:p w:rsidR="005034D2" w:rsidRPr="00915BE5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</w:p>
          <w:p w:rsidR="005034D2" w:rsidRPr="00915BE5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   т</w:t>
            </w:r>
          </w:p>
          <w:p w:rsidR="005034D2" w:rsidRPr="00915BE5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  <w:p w:rsidR="005034D2" w:rsidRPr="00915BE5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    т в о</w:t>
            </w:r>
          </w:p>
        </w:tc>
        <w:tc>
          <w:tcPr>
            <w:tcW w:w="426" w:type="dxa"/>
            <w:vMerge w:val="restart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 і     з</w:t>
            </w:r>
          </w:p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   т  у      р</w:t>
            </w:r>
          </w:p>
          <w:p w:rsidR="005034D2" w:rsidRPr="008A57C0" w:rsidRDefault="005034D2" w:rsidP="008C7DC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1843" w:type="dxa"/>
            <w:vMerge w:val="restart"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 і література </w:t>
            </w:r>
          </w:p>
          <w:p w:rsidR="005034D2" w:rsidRDefault="005034D2" w:rsidP="00175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915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/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15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ноземна/</w:t>
            </w:r>
          </w:p>
          <w:p w:rsidR="005034D2" w:rsidRDefault="005034D2" w:rsidP="00175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національних </w:t>
            </w:r>
            <w:r w:rsidRPr="00915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меншин)</w:t>
            </w:r>
          </w:p>
        </w:tc>
        <w:tc>
          <w:tcPr>
            <w:tcW w:w="1984" w:type="dxa"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Українська мова (мова і читання)</w:t>
            </w:r>
          </w:p>
        </w:tc>
        <w:tc>
          <w:tcPr>
            <w:tcW w:w="1701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034D2" w:rsidTr="005034D2">
        <w:trPr>
          <w:trHeight w:val="876"/>
        </w:trPr>
        <w:tc>
          <w:tcPr>
            <w:tcW w:w="425" w:type="dxa"/>
            <w:vMerge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701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34D2" w:rsidTr="005034D2">
        <w:tc>
          <w:tcPr>
            <w:tcW w:w="425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034D2" w:rsidRDefault="005034D2" w:rsidP="008C7DC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5034D2" w:rsidRDefault="005034D2" w:rsidP="008C7DC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034D2" w:rsidTr="005034D2">
        <w:trPr>
          <w:trHeight w:val="1288"/>
        </w:trPr>
        <w:tc>
          <w:tcPr>
            <w:tcW w:w="425" w:type="dxa"/>
            <w:vMerge/>
          </w:tcPr>
          <w:p w:rsidR="005034D2" w:rsidRDefault="005034D2" w:rsidP="009E40C4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</w:tcPr>
          <w:p w:rsidR="005034D2" w:rsidRDefault="005034D2" w:rsidP="009E40C4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034D2" w:rsidRDefault="005034D2" w:rsidP="008C7DC1">
            <w:pPr>
              <w:tabs>
                <w:tab w:val="left" w:pos="1710"/>
              </w:tabs>
              <w:ind w:right="-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Природо-знавство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1984" w:type="dxa"/>
          </w:tcPr>
          <w:p w:rsidR="005034D2" w:rsidRDefault="005034D2" w:rsidP="009E40C4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Світознавство</w:t>
            </w:r>
            <w:proofErr w:type="spellEnd"/>
          </w:p>
        </w:tc>
        <w:tc>
          <w:tcPr>
            <w:tcW w:w="1701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34D2" w:rsidTr="005034D2">
        <w:trPr>
          <w:trHeight w:val="143"/>
        </w:trPr>
        <w:tc>
          <w:tcPr>
            <w:tcW w:w="425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984" w:type="dxa"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34D2" w:rsidTr="005034D2">
        <w:trPr>
          <w:trHeight w:val="142"/>
        </w:trPr>
        <w:tc>
          <w:tcPr>
            <w:tcW w:w="425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34D2" w:rsidTr="005034D2">
        <w:trPr>
          <w:trHeight w:val="292"/>
        </w:trPr>
        <w:tc>
          <w:tcPr>
            <w:tcW w:w="425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5034D2" w:rsidRPr="008A57C0" w:rsidRDefault="005034D2" w:rsidP="008C7D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984" w:type="dxa"/>
          </w:tcPr>
          <w:p w:rsidR="005034D2" w:rsidRPr="008A57C0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1701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2/1</w:t>
            </w:r>
          </w:p>
        </w:tc>
        <w:tc>
          <w:tcPr>
            <w:tcW w:w="709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2/1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2/1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2/1</w:t>
            </w:r>
          </w:p>
        </w:tc>
        <w:tc>
          <w:tcPr>
            <w:tcW w:w="1134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2/1</w:t>
            </w:r>
          </w:p>
        </w:tc>
      </w:tr>
      <w:tr w:rsidR="005034D2" w:rsidTr="005034D2">
        <w:trPr>
          <w:trHeight w:val="292"/>
        </w:trPr>
        <w:tc>
          <w:tcPr>
            <w:tcW w:w="425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5034D2" w:rsidRDefault="005034D2" w:rsidP="008C7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034D2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</w:tc>
        <w:tc>
          <w:tcPr>
            <w:tcW w:w="1701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0/1</w:t>
            </w:r>
          </w:p>
        </w:tc>
        <w:tc>
          <w:tcPr>
            <w:tcW w:w="709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0/1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0/1</w:t>
            </w:r>
          </w:p>
        </w:tc>
        <w:tc>
          <w:tcPr>
            <w:tcW w:w="1134" w:type="dxa"/>
            <w:gridSpan w:val="2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0/1</w:t>
            </w:r>
          </w:p>
        </w:tc>
        <w:tc>
          <w:tcPr>
            <w:tcW w:w="1134" w:type="dxa"/>
          </w:tcPr>
          <w:p w:rsidR="005034D2" w:rsidRDefault="005034D2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0/1</w:t>
            </w:r>
          </w:p>
        </w:tc>
      </w:tr>
      <w:tr w:rsidR="00593504" w:rsidTr="005034D2">
        <w:tc>
          <w:tcPr>
            <w:tcW w:w="4678" w:type="dxa"/>
            <w:gridSpan w:val="4"/>
          </w:tcPr>
          <w:p w:rsidR="00593504" w:rsidRPr="00C24DDB" w:rsidRDefault="00593504" w:rsidP="009E40C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4D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01" w:type="dxa"/>
          </w:tcPr>
          <w:p w:rsidR="00593504" w:rsidRPr="007850A7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  <w:gridSpan w:val="2"/>
          </w:tcPr>
          <w:p w:rsidR="00593504" w:rsidRPr="007850A7" w:rsidRDefault="004A39C7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134" w:type="dxa"/>
            <w:gridSpan w:val="2"/>
          </w:tcPr>
          <w:p w:rsidR="00593504" w:rsidRPr="007850A7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5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593504" w:rsidRPr="007850A7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5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5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593504" w:rsidTr="005034D2">
        <w:tc>
          <w:tcPr>
            <w:tcW w:w="10490" w:type="dxa"/>
            <w:gridSpan w:val="12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ВАРІАТИВНИЙ СКЛАДНИК </w:t>
            </w:r>
            <w:r w:rsidRPr="00915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 ПРОЦЕСУ</w:t>
            </w:r>
          </w:p>
        </w:tc>
      </w:tr>
      <w:tr w:rsidR="00593504" w:rsidTr="005034D2">
        <w:tc>
          <w:tcPr>
            <w:tcW w:w="4678" w:type="dxa"/>
            <w:gridSpan w:val="4"/>
          </w:tcPr>
          <w:p w:rsidR="00593504" w:rsidRDefault="00593504" w:rsidP="009E40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для</w:t>
            </w:r>
            <w:r w:rsidR="00503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93504" w:rsidRDefault="00593504" w:rsidP="009E40C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поглибленого вивчення пр</w:t>
            </w:r>
            <w:r w:rsidR="00503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едметів інваріантного складника;</w:t>
            </w:r>
          </w:p>
          <w:p w:rsidR="00593504" w:rsidRDefault="00593504" w:rsidP="009E40C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предметів варіативного складника (курси за вибором)</w:t>
            </w:r>
            <w:r w:rsidR="00503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34D2" w:rsidRDefault="005034D2" w:rsidP="009E40C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індивідуальних та групових занять з певних предметів</w:t>
            </w:r>
          </w:p>
        </w:tc>
        <w:tc>
          <w:tcPr>
            <w:tcW w:w="2410" w:type="dxa"/>
            <w:gridSpan w:val="3"/>
          </w:tcPr>
          <w:p w:rsidR="00593504" w:rsidRDefault="004A39C7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93504" w:rsidTr="005034D2">
        <w:tc>
          <w:tcPr>
            <w:tcW w:w="4678" w:type="dxa"/>
            <w:gridSpan w:val="4"/>
          </w:tcPr>
          <w:p w:rsidR="00593504" w:rsidRPr="007850A7" w:rsidRDefault="00593504" w:rsidP="009E40C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5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Гранично допус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тиме навчальне навантаження на</w:t>
            </w:r>
            <w:r w:rsidRPr="00785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учня</w:t>
            </w:r>
          </w:p>
        </w:tc>
        <w:tc>
          <w:tcPr>
            <w:tcW w:w="2410" w:type="dxa"/>
            <w:gridSpan w:val="3"/>
          </w:tcPr>
          <w:p w:rsidR="00593504" w:rsidRPr="007850A7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5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gridSpan w:val="2"/>
          </w:tcPr>
          <w:p w:rsidR="00593504" w:rsidRPr="007850A7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5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gridSpan w:val="2"/>
          </w:tcPr>
          <w:p w:rsidR="00593504" w:rsidRPr="007850A7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5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134" w:type="dxa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5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 w:rsidR="00593504" w:rsidTr="005034D2">
        <w:tc>
          <w:tcPr>
            <w:tcW w:w="10490" w:type="dxa"/>
            <w:gridSpan w:val="12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ІНВАРІАНТНИЙ СКЛАДНИК ВИХОВНОГО ПРОЦЕСУ</w:t>
            </w:r>
          </w:p>
        </w:tc>
      </w:tr>
      <w:tr w:rsidR="00593504" w:rsidTr="005034D2">
        <w:tc>
          <w:tcPr>
            <w:tcW w:w="4678" w:type="dxa"/>
            <w:gridSpan w:val="4"/>
          </w:tcPr>
          <w:p w:rsidR="00593504" w:rsidRDefault="005034D2" w:rsidP="009E4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Виховне заняття</w:t>
            </w:r>
          </w:p>
        </w:tc>
        <w:tc>
          <w:tcPr>
            <w:tcW w:w="2268" w:type="dxa"/>
            <w:gridSpan w:val="2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gridSpan w:val="2"/>
          </w:tcPr>
          <w:p w:rsidR="00593504" w:rsidRDefault="00593504" w:rsidP="009E4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93504" w:rsidTr="005034D2">
        <w:tc>
          <w:tcPr>
            <w:tcW w:w="4678" w:type="dxa"/>
            <w:gridSpan w:val="4"/>
          </w:tcPr>
          <w:p w:rsidR="00593504" w:rsidRPr="00443746" w:rsidRDefault="00593504" w:rsidP="009E40C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4437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сього фінансується</w:t>
            </w:r>
          </w:p>
        </w:tc>
        <w:tc>
          <w:tcPr>
            <w:tcW w:w="2268" w:type="dxa"/>
            <w:gridSpan w:val="2"/>
          </w:tcPr>
          <w:p w:rsidR="00593504" w:rsidRPr="00443746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7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134" w:type="dxa"/>
            <w:gridSpan w:val="2"/>
          </w:tcPr>
          <w:p w:rsidR="00593504" w:rsidRPr="00443746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7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gridSpan w:val="2"/>
          </w:tcPr>
          <w:p w:rsidR="00593504" w:rsidRPr="00443746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7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gridSpan w:val="2"/>
          </w:tcPr>
          <w:p w:rsidR="00593504" w:rsidRPr="00443746" w:rsidRDefault="00593504" w:rsidP="009E4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7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593504" w:rsidRPr="00CE5785" w:rsidRDefault="00593504" w:rsidP="00593504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 Третя година предмета </w:t>
      </w:r>
      <w:r w:rsidR="004A39C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  <w:r w:rsidR="004A39C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інтегрується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усіма іншими навчальними предметами у формі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фізкультхвилинок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динамічних пауз тощо.</w:t>
      </w:r>
    </w:p>
    <w:p w:rsidR="00593504" w:rsidRPr="005330BD" w:rsidRDefault="00593504" w:rsidP="005935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7AD9" w:rsidRDefault="00577AD9" w:rsidP="0033675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</w:pPr>
    </w:p>
    <w:p w:rsidR="00577AD9" w:rsidRDefault="00577AD9" w:rsidP="0033675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</w:pPr>
    </w:p>
    <w:p w:rsidR="00577AD9" w:rsidRDefault="00577AD9" w:rsidP="0033675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</w:pPr>
    </w:p>
    <w:p w:rsidR="00593504" w:rsidRPr="00C44674" w:rsidRDefault="00593504" w:rsidP="0033675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lastRenderedPageBreak/>
        <w:t xml:space="preserve">Організація навчально-виховного процесу в початковій </w:t>
      </w:r>
      <w:r w:rsidRPr="00C4467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школ</w:t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і</w:t>
      </w:r>
    </w:p>
    <w:p w:rsidR="0059350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Перед вступом до школи діти старшого дошкільного віку проходять підгот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овку до шкільногонавчання, яка 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відбувається згідно з вимогами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нового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Базового компонента дошкільної освіти </w:t>
      </w:r>
      <w:r w:rsidRPr="009665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єдиною програмою для всіх закладів, які її здійснюють (дошкільні навчальні заклади,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школи, клуби, будинки дитячої творчості, центри розвитку дитини) або у сім’ї.</w:t>
      </w:r>
    </w:p>
    <w:p w:rsidR="00593504" w:rsidRPr="00C44674" w:rsidRDefault="00593504" w:rsidP="005935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1 класу вступають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діти, яким станом на 1 вересня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виповнилося 6-7 років і які за результатами психолого-педагогічного обстеження не мають протипоказань для систематичного шкільного навчання. З метою уникнення формалізованого підходу до діагностики готовності дитини до навчання у школі створюють тимчасові комісії у складі психолога, логопеда, педагога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які працюють на підставі затвердженого МОН України </w:t>
      </w:r>
      <w:r w:rsidR="00071B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оложення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Комісія працює у період з початку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квітня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початку серпня за певним графіком, що складається з урахуванням об’єктивних потреб. Діагностування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готовності дитини до навчання у школі 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здійснюється на основі розробленої Інструкції щодо психолого-педагогічної діагностики готовності дитини до навчання у школі, затвердженої МОН України.</w:t>
      </w:r>
    </w:p>
    <w:p w:rsidR="00593504" w:rsidRPr="00C44674" w:rsidRDefault="00593504" w:rsidP="005935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Зарахування дітей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початкової ланки загальноосвітніх навчальних закладів </w:t>
      </w:r>
      <w:r w:rsidRPr="00C4467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державної та комунальної форм власності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містять 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своїй структурі школу І ступеня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, а також тих, що організовують навчання за певними проектами</w:t>
      </w:r>
      <w:r w:rsidR="004A39C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здійснюється на </w:t>
      </w:r>
      <w:proofErr w:type="spellStart"/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безконкурсній</w:t>
      </w:r>
      <w:proofErr w:type="spellEnd"/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основі.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Можливість успішно навчатися в обраному навчальному закладі за відповідною програмою забезпечується не відбором дітей, а створенням необхідних умов (науково-методичних, кадрових, матеріальних) для всіх бажаючих. </w:t>
      </w:r>
    </w:p>
    <w:p w:rsidR="00593504" w:rsidRPr="00C4467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Ураховуючи широкий діапазон вікових особливостей молодших школярів, у початков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ій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розрізня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ють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два </w:t>
      </w:r>
      <w:proofErr w:type="spellStart"/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мікро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період</w:t>
      </w:r>
      <w:r w:rsidR="004A39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</w:t>
      </w:r>
      <w:proofErr w:type="spellEnd"/>
      <w:r w:rsidR="004A39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 діти 6-7-річного віку і 8-10-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річного. Організація шкільного освітнього середовища і навчального процесу (режим дня, </w:t>
      </w:r>
      <w:r w:rsidRPr="00C63D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розклад занять, навчальне навантаження, оцінювання навчальних досягнень)</w:t>
      </w:r>
      <w:r w:rsidR="00C63D03" w:rsidRPr="00C63D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вибір організаційних форм навчання і типів уроків (</w:t>
      </w:r>
      <w:r w:rsidR="00C63D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інтегрований, бінарний,</w:t>
      </w:r>
      <w:r w:rsidR="00C63D03" w:rsidRPr="00C63D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урок-подорож, урок-спектакль тощо)</w:t>
      </w:r>
      <w:r w:rsidRPr="00C63D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здійснюється з урахуванням цих </w:t>
      </w:r>
      <w:proofErr w:type="spellStart"/>
      <w:r w:rsidRPr="00C63D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мікроперіодів</w:t>
      </w:r>
      <w:proofErr w:type="spellEnd"/>
      <w:r w:rsidRPr="00C63D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593504" w:rsidRPr="00C44674" w:rsidRDefault="00593504" w:rsidP="005935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Для вирішення проблеми вирівнювання стартових позицій першокласників </w:t>
      </w:r>
      <w:r w:rsidR="004A39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доцільно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формувати окремо класи учнів</w:t>
      </w:r>
      <w:r w:rsidR="004A39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6-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річного віку і 7</w:t>
      </w:r>
      <w:r w:rsidR="004A39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річного (за наявності достатньої кількості дітей). </w:t>
      </w:r>
    </w:p>
    <w:p w:rsidR="00593504" w:rsidRPr="00C44674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311B">
        <w:rPr>
          <w:rFonts w:ascii="Times New Roman" w:eastAsia="Calibri" w:hAnsi="Times New Roman" w:cs="Times New Roman"/>
          <w:sz w:val="28"/>
          <w:szCs w:val="28"/>
          <w:lang w:val="uk-UA"/>
        </w:rPr>
        <w:t>З метою адаптації першокласників до навчання в школі виокремлюється період «Входження в шкільне життя», який триває перші 3-4 тижні перебування дітей у школі.</w:t>
      </w:r>
    </w:p>
    <w:p w:rsidR="00593504" w:rsidRPr="00C4467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Школа автономна у виборі форм організації навчально-виховного процесу, способів навчальної взаємодії, методів, прийомів і засобів реалізації змісту освіти, керуючись їх педагогічною доцільністю та іншими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чинник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ами, що зумовлюють результативність навчання і виховання школярів.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есурсом підвищення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фективн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ості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навчального процесу є використання інноваційних освітніх технологій і сучасного програмного забезпечення, обов’язковою умовою застосування яких є дотримання державних санітарно-гігієнічних норм і </w:t>
      </w:r>
      <w:r w:rsidR="006F10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відповідність 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</w:t>
      </w:r>
      <w:r w:rsidR="006F10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ам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навчальних предметів.</w:t>
      </w:r>
    </w:p>
    <w:p w:rsidR="00593504" w:rsidRPr="00C4467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Тривалість навчального року у початковій школі становить 34 робочі 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тижні (без урахування канікулярних і святкових днів). Школа автономна у виборі тривалості робочого тижня (кількості робочих і вихідних днів: 5 і 2 дні або 6 і 1 день відповідно). </w:t>
      </w:r>
    </w:p>
    <w:p w:rsidR="0059350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Тижневе навантаження у 1 класі впродовж періоду «Входження у шкільне життя» становить 15 годин (по 3 уроки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1 виховній годині 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на день в умовах 5-тиденного навчання), у наступні тижні – не перевищує 20 годин (по 4 уроки на день). У 2 класі тижневе навантаження не перевищує 22 годин</w:t>
      </w:r>
      <w:r w:rsidR="00B56148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, у наступних класах початкової школи – 23 годин</w:t>
      </w:r>
      <w:r w:rsidR="007D2322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E2821" w:rsidRPr="00C44674" w:rsidRDefault="007D2322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>Тривалість уроку</w:t>
      </w:r>
      <w:r w:rsidR="00EF05E6"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1-2 класах становить 40 хвилин </w:t>
      </w:r>
      <w:r w:rsidR="00EF05E6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EF05E6"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період входження в шкільне життя </w:t>
      </w:r>
      <w:r w:rsidR="00EF05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CE2821"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>35 хвил</w:t>
      </w:r>
      <w:r w:rsidR="00EF05E6">
        <w:rPr>
          <w:rFonts w:ascii="Times New Roman" w:eastAsia="Calibri" w:hAnsi="Times New Roman" w:cs="Times New Roman"/>
          <w:sz w:val="28"/>
          <w:szCs w:val="28"/>
          <w:lang w:val="uk-UA"/>
        </w:rPr>
        <w:t>ин)</w:t>
      </w:r>
      <w:r w:rsidR="0032424C"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 3-4 класах – 45 хвилин. </w:t>
      </w:r>
      <w:r w:rsidR="00CE2821"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>Урізноманітнення видів діяльності учнів на уроках за</w:t>
      </w:r>
      <w:r w:rsidR="0032424C"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>вдяки</w:t>
      </w:r>
      <w:r w:rsidR="00CE2821"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наскрізн</w:t>
      </w:r>
      <w:r w:rsidR="0032424C"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="00CE2821" w:rsidRPr="00EF05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інтеграції усіх навчальних предметів з курсом мистецтва і годиною фізичної культури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дозволяє збільшити тривалість уроку не перевантажуючи школярів.</w:t>
      </w:r>
    </w:p>
    <w:p w:rsidR="00593504" w:rsidRPr="00C4467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Наповнюваність класів у початковій школі не перевищує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учнів, в інклюзивних класах – не більше 15 учнів. 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вивчення мов (української, іноземної, національних меншин/спільнот)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інформатики 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класи поділяють на підгрупи, якщо кількість учнів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перевищує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 осіб.</w:t>
      </w:r>
    </w:p>
    <w:p w:rsidR="00593504" w:rsidRPr="003C40D0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Школа – це освітній простір дитини, де вона не готується до життя, а повноцінно живе. Тому вся діяльність навчального закладу спрямовується на сприяння становленню </w:t>
      </w:r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>особистості як творця і проектувальника власного життя, гармонізації і гуманізації відносин між учнями і педагогами, школою і родиною. З цією метою, а також для запобігання надмірного навчального навантаження учнів пріоритетною стає робота початкової школи в режимі повного дня. У другу половину дня у школі можуть проводитись уроки фізкультури, технології, організовуватись групи продовженого дня (ГПД), наповнюваність яких не перевищує 25 осіб</w:t>
      </w:r>
      <w:r w:rsidR="00FC61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гуртки за </w:t>
      </w:r>
      <w:r w:rsidR="00FC6174" w:rsidRPr="00546938">
        <w:rPr>
          <w:rFonts w:ascii="Times New Roman" w:eastAsia="Calibri" w:hAnsi="Times New Roman" w:cs="Times New Roman"/>
          <w:sz w:val="28"/>
          <w:szCs w:val="28"/>
          <w:lang w:val="uk-UA"/>
        </w:rPr>
        <w:t>інтересами – до 15 осіб.</w:t>
      </w:r>
    </w:p>
    <w:p w:rsidR="00593504" w:rsidRPr="005B0DD0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Навчальні предмети українська мова, математика, </w:t>
      </w:r>
      <w:proofErr w:type="spellStart"/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>світознавство</w:t>
      </w:r>
      <w:proofErr w:type="spellEnd"/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початковій школі викладає учитель-класовод. Інші навчальні предмети (фізична культура, технології, курси за вибором) за письмово</w:t>
      </w:r>
      <w:r w:rsidR="0098709C"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згоди вчителя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-класовода</w:t>
      </w:r>
      <w:r w:rsidRPr="005B0D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можуть викладати </w:t>
      </w:r>
      <w:proofErr w:type="spellStart"/>
      <w:r w:rsidRPr="005B0DD0">
        <w:rPr>
          <w:rFonts w:ascii="Times New Roman" w:eastAsia="Calibri" w:hAnsi="Times New Roman" w:cs="Times New Roman"/>
          <w:sz w:val="28"/>
          <w:szCs w:val="28"/>
          <w:lang w:val="uk-UA"/>
        </w:rPr>
        <w:t>вчителі-предметники</w:t>
      </w:r>
      <w:proofErr w:type="spellEnd"/>
      <w:r w:rsidRPr="005B0D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Мову національних меншин/спільнот</w:t>
      </w:r>
      <w:r w:rsidRPr="005B0D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іноземну мову вчителі-класоводи викладають за умови наявності відповідної педагогічної освіти.</w:t>
      </w:r>
    </w:p>
    <w:p w:rsidR="00593504" w:rsidRPr="005B0DD0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0D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Зважаючи на вікові особливості молодших школярів першого вікового </w:t>
      </w:r>
      <w:proofErr w:type="spellStart"/>
      <w:r w:rsidRPr="005B0D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мікро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період</w:t>
      </w:r>
      <w:r w:rsidRPr="005B0D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proofErr w:type="spellEnd"/>
      <w:r w:rsidRPr="005B0D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(6-7 років)</w:t>
      </w:r>
      <w:r w:rsidR="006F10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5B0D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підвищення ефективності організації навчально-виховного процесу для кожного класу, де кількість дітей більша за 20, а в інклюзивних класах – більша за 10, передбачено ставку вихователя (помічника/асистента вчителя).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разі, я</w:t>
      </w:r>
      <w:r w:rsidRPr="005B0D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кщо кількіст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 учнів у класах менша за 20,</w:t>
      </w:r>
      <w:r w:rsidRPr="005B0D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відводиться ставка одного вихователя на два класи.</w:t>
      </w:r>
    </w:p>
    <w:p w:rsidR="00593504" w:rsidRPr="00C44674" w:rsidRDefault="00B155D9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Вчителю д</w:t>
      </w:r>
      <w:r w:rsidR="00593504" w:rsidRPr="00F12599">
        <w:rPr>
          <w:rFonts w:ascii="Times New Roman" w:eastAsia="Calibri" w:hAnsi="Times New Roman" w:cs="Times New Roman"/>
          <w:sz w:val="28"/>
          <w:szCs w:val="28"/>
          <w:lang w:val="uk-UA"/>
        </w:rPr>
        <w:t>одатково оплачується 5 виховних годин на тиждень, класне керівництво (ведення документації, робота з батьками тощо), завідування кабінетом, перевірка</w:t>
      </w:r>
      <w:r w:rsidR="00593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зошитів в залежності від кількості учнів</w:t>
      </w:r>
      <w:r w:rsidR="00593504" w:rsidRPr="005B0DD0">
        <w:rPr>
          <w:rFonts w:ascii="Times New Roman" w:eastAsia="Calibri" w:hAnsi="Times New Roman" w:cs="Times New Roman"/>
          <w:sz w:val="28"/>
          <w:szCs w:val="28"/>
          <w:lang w:val="uk-UA"/>
        </w:rPr>
        <w:t>. Навантаження (на посадовий оклад) педагога-вихователя (помічника/асистента вчителя), керівника гуртка встановлюється на рівні 20 годин на тиждень.</w:t>
      </w:r>
      <w:bookmarkStart w:id="0" w:name="_GoBack"/>
      <w:bookmarkEnd w:id="0"/>
    </w:p>
    <w:p w:rsidR="00593504" w:rsidRPr="00C44674" w:rsidRDefault="00593504" w:rsidP="0059350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</w:p>
    <w:p w:rsidR="00593504" w:rsidRPr="00C44674" w:rsidRDefault="00593504" w:rsidP="0033675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</w:pPr>
      <w:r w:rsidRPr="00C4467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Дидактичне, методичне і матеріально-технічне забезпечення шкіл</w:t>
      </w:r>
    </w:p>
    <w:p w:rsidR="00593504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творення освітнього </w:t>
      </w: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середовища здійснюється відповідно до </w:t>
      </w:r>
      <w:r w:rsid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оновлених 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Положення про кабінет для початкової школи із переліком засобів навчання, обладнання для кожного навчального предмета по класах та</w:t>
      </w: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</w:t>
      </w:r>
      <w:r w:rsidR="006F1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авних санітарних правил і норм об</w:t>
      </w:r>
      <w:r w:rsidRPr="00C4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лаштування, утримання ЗНЗ та організації навчально-виховного процесу.</w:t>
      </w:r>
    </w:p>
    <w:p w:rsidR="00593504" w:rsidRPr="00BF1770" w:rsidRDefault="00593504" w:rsidP="00593504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lang w:val="uk-UA"/>
        </w:rPr>
      </w:pPr>
      <w:r>
        <w:rPr>
          <w:rFonts w:ascii="Times New Roman" w:eastAsia="Calibri" w:hAnsi="Times New Roman" w:cs="Calibri"/>
          <w:sz w:val="28"/>
          <w:lang w:val="uk-UA"/>
        </w:rPr>
        <w:t>Запроваджується</w:t>
      </w:r>
      <w:r w:rsidRPr="00BF1770">
        <w:rPr>
          <w:rFonts w:ascii="Times New Roman" w:eastAsia="Calibri" w:hAnsi="Times New Roman" w:cs="Calibri"/>
          <w:sz w:val="28"/>
          <w:lang w:val="uk-UA"/>
        </w:rPr>
        <w:t xml:space="preserve"> нов</w:t>
      </w:r>
      <w:r>
        <w:rPr>
          <w:rFonts w:ascii="Times New Roman" w:eastAsia="Calibri" w:hAnsi="Times New Roman" w:cs="Calibri"/>
          <w:sz w:val="28"/>
          <w:lang w:val="uk-UA"/>
        </w:rPr>
        <w:t>е</w:t>
      </w:r>
      <w:r w:rsidRPr="00BF1770">
        <w:rPr>
          <w:rFonts w:ascii="Times New Roman" w:eastAsia="Calibri" w:hAnsi="Times New Roman" w:cs="Calibri"/>
          <w:sz w:val="28"/>
          <w:lang w:val="uk-UA"/>
        </w:rPr>
        <w:t xml:space="preserve"> покоління підручників для початкової школи, які органічно поєдну</w:t>
      </w:r>
      <w:r>
        <w:rPr>
          <w:rFonts w:ascii="Times New Roman" w:eastAsia="Calibri" w:hAnsi="Times New Roman" w:cs="Calibri"/>
          <w:sz w:val="28"/>
          <w:lang w:val="uk-UA"/>
        </w:rPr>
        <w:t>ють</w:t>
      </w:r>
      <w:r w:rsidRPr="00BF1770">
        <w:rPr>
          <w:rFonts w:ascii="Times New Roman" w:eastAsia="Calibri" w:hAnsi="Times New Roman" w:cs="Calibri"/>
          <w:sz w:val="28"/>
          <w:lang w:val="uk-UA"/>
        </w:rPr>
        <w:t xml:space="preserve"> функції підручника і робочого зошита, що розшир</w:t>
      </w:r>
      <w:r>
        <w:rPr>
          <w:rFonts w:ascii="Times New Roman" w:eastAsia="Calibri" w:hAnsi="Times New Roman" w:cs="Calibri"/>
          <w:sz w:val="28"/>
          <w:lang w:val="uk-UA"/>
        </w:rPr>
        <w:t>ює</w:t>
      </w:r>
      <w:r w:rsidRPr="00BF1770">
        <w:rPr>
          <w:rFonts w:ascii="Times New Roman" w:eastAsia="Calibri" w:hAnsi="Times New Roman" w:cs="Calibri"/>
          <w:sz w:val="28"/>
          <w:lang w:val="uk-UA"/>
        </w:rPr>
        <w:t xml:space="preserve"> можливості як для активізації діяльності учнів під час роботи з ними, так і для диференційованого навчання і децентрації навчальної взаємодії.</w:t>
      </w:r>
    </w:p>
    <w:p w:rsidR="00593504" w:rsidRPr="00BF1770" w:rsidRDefault="00593504" w:rsidP="005935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Вчителю з</w:t>
      </w:r>
      <w:r w:rsidRPr="00BF1770">
        <w:rPr>
          <w:rFonts w:ascii="Times New Roman" w:eastAsia="Calibri" w:hAnsi="Times New Roman" w:cs="Times New Roman"/>
          <w:sz w:val="28"/>
          <w:lang w:val="uk-UA"/>
        </w:rPr>
        <w:t>абезпеч</w:t>
      </w:r>
      <w:r>
        <w:rPr>
          <w:rFonts w:ascii="Times New Roman" w:eastAsia="Calibri" w:hAnsi="Times New Roman" w:cs="Times New Roman"/>
          <w:sz w:val="28"/>
          <w:lang w:val="uk-UA"/>
        </w:rPr>
        <w:t>ується</w:t>
      </w:r>
      <w:r w:rsidRPr="00BF1770">
        <w:rPr>
          <w:rFonts w:ascii="Times New Roman" w:eastAsia="Calibri" w:hAnsi="Times New Roman" w:cs="Times New Roman"/>
          <w:sz w:val="28"/>
          <w:lang w:val="uk-UA"/>
        </w:rPr>
        <w:t xml:space="preserve"> право обирати </w:t>
      </w:r>
      <w:r>
        <w:rPr>
          <w:rFonts w:ascii="Times New Roman" w:eastAsia="Calibri" w:hAnsi="Times New Roman" w:cs="Times New Roman"/>
          <w:sz w:val="28"/>
          <w:lang w:val="uk-UA"/>
        </w:rPr>
        <w:t>підручники</w:t>
      </w:r>
      <w:r w:rsidRPr="00BF1770">
        <w:rPr>
          <w:rFonts w:ascii="Times New Roman" w:eastAsia="Calibri" w:hAnsi="Times New Roman" w:cs="Times New Roman"/>
          <w:sz w:val="28"/>
          <w:lang w:val="uk-UA"/>
        </w:rPr>
        <w:t xml:space="preserve"> з огляду на власні педагогічні пріоритети та з урахуванням індивідуальних особливостей школярів.</w:t>
      </w:r>
    </w:p>
    <w:p w:rsidR="00593504" w:rsidRPr="009B2DD9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504" w:rsidRPr="00C44674" w:rsidRDefault="00593504" w:rsidP="0033675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</w:pPr>
      <w:r w:rsidRPr="00C44674"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Оціню</w:t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ru-RU"/>
        </w:rPr>
        <w:t>вання результатів навчання в початковій школі</w:t>
      </w:r>
    </w:p>
    <w:p w:rsidR="00593504" w:rsidRPr="003C40D0" w:rsidRDefault="00593504" w:rsidP="00593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46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Поточний, тематичний і підсумковий контроль за рівнем навчальних досягнень учнів здійснює вчитель на підставі загальних критеріїв і норм оцінювання 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результатів навчальної діяльності школярів </w:t>
      </w:r>
      <w:r w:rsidRPr="003C40D0">
        <w:rPr>
          <w:rFonts w:ascii="Times New Roman" w:eastAsia="Times New Roman" w:hAnsi="Times New Roman" w:cs="Times New Roman"/>
          <w:sz w:val="28"/>
          <w:szCs w:val="28"/>
          <w:lang w:val="uk-UA"/>
        </w:rPr>
        <w:t>з таких навчальних предметів: у</w:t>
      </w:r>
      <w:r w:rsidRPr="003C40D0">
        <w:rPr>
          <w:rFonts w:ascii="Times New Roman" w:eastAsia="Calibri" w:hAnsi="Times New Roman" w:cs="Times New Roman"/>
          <w:sz w:val="28"/>
          <w:lang w:val="uk-UA"/>
        </w:rPr>
        <w:t>країнська мова, іноземна мова,мова національної меншини/спільноти</w:t>
      </w:r>
      <w:r w:rsidRPr="003C40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математика, </w:t>
      </w:r>
      <w:proofErr w:type="spellStart"/>
      <w:r w:rsidRPr="003C40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світознавство</w:t>
      </w:r>
      <w:proofErr w:type="spellEnd"/>
      <w:r w:rsidRPr="003C40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93504" w:rsidRPr="00993BC2" w:rsidRDefault="00593504" w:rsidP="00593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C4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навчальних досягнень школярів</w:t>
      </w:r>
      <w:r w:rsidRPr="00302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на основі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оцінки вчителя, самооцінки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взаємооцінки</w:t>
      </w:r>
      <w:proofErr w:type="spellEnd"/>
      <w:r w:rsidRPr="00302792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і зорієнтован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302792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на формування рефлексивної позиції молодшого школяра, його мотивації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302792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досягнення успіху в особистісному зростанні. </w:t>
      </w:r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метою формування досвіду </w:t>
      </w:r>
      <w:proofErr w:type="spellStart"/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самооцінювальної</w:t>
      </w:r>
      <w:proofErr w:type="spellEnd"/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діяльності й мотивації учнів на успіх може використовуватись </w:t>
      </w:r>
      <w:proofErr w:type="spellStart"/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ортфоліо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учнівських досягнень. </w:t>
      </w:r>
    </w:p>
    <w:p w:rsidR="00593504" w:rsidRPr="00302792" w:rsidRDefault="00593504" w:rsidP="00593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об’єктами оцінювання є </w:t>
      </w:r>
      <w:r w:rsidRPr="00B42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ики предметних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 час о</w:t>
      </w:r>
      <w:r w:rsidRPr="00302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цінюванн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302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302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також береться до уваги їхнєставленнядо виконуваної роботи та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просування</w:t>
      </w:r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індив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ідуальною освітньою траєкторією</w:t>
      </w:r>
      <w:r w:rsidRPr="00302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93504" w:rsidRPr="00302792" w:rsidRDefault="00593504" w:rsidP="00593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469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Перевірку навчальних досягнень молодших школярів здійснюють з урахуванням принципів психологічної комфортності і </w:t>
      </w:r>
      <w:proofErr w:type="spellStart"/>
      <w:r w:rsidRPr="005469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здоров’язбережувального</w:t>
      </w:r>
      <w:proofErr w:type="spellEnd"/>
      <w:r w:rsidRPr="005469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характеру навчально-виховного процесу</w:t>
      </w:r>
      <w:r w:rsidR="00FC6174" w:rsidRPr="005469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9D69F9" w:rsidRPr="005469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Оцінювання у початковій школі має сприяти формуванню у молодших школярів умінь само і </w:t>
      </w:r>
      <w:proofErr w:type="spellStart"/>
      <w:r w:rsidR="009D69F9" w:rsidRPr="005469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взаємооцінювання</w:t>
      </w:r>
      <w:proofErr w:type="spellEnd"/>
      <w:r w:rsidR="009D69F9" w:rsidRPr="005469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593504" w:rsidRDefault="00593504" w:rsidP="00593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7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1-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117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-х класах початкової школи оцінювання навчальної діяльності учнів здійснюється </w:t>
      </w:r>
      <w:r w:rsidRPr="001179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вербальноу формі словесноїхарактеристикирезультату й процесу навчальної діяльності учня, якаорієнтує його на визначення нових завдань щодо подальшого </w:t>
      </w:r>
      <w:r w:rsidRPr="005469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засвоєння програмового матеріалу.Словесну характеристику не можна замінювати </w:t>
      </w:r>
      <w:r w:rsidR="00FC6174" w:rsidRPr="005469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тільки </w:t>
      </w:r>
      <w:r w:rsidRPr="005469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окремими</w:t>
      </w:r>
      <w:r w:rsidRPr="001179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словами на зразок «Чудово», «Молодець», «Мені сумно» і под.Водночас</w:t>
      </w:r>
      <w:r w:rsidR="006F10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1179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метою підвищення мотивації навчання учнів можна використовувати умовні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имволи, фішки</w:t>
      </w:r>
      <w:r w:rsidRPr="001179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тощо. Проте вони не повинні замінювати власне оцінку.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1-</w:t>
      </w:r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3-х класах результати </w:t>
      </w:r>
      <w:r w:rsidR="009D69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контролю й оцінювання фіксують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предметних таблицях досягнень, </w:t>
      </w:r>
      <w:r w:rsidR="00FE38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яких показники оцінки відповідають програмовим вимогам щодо сформованості</w:t>
      </w:r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певних склад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ників</w:t>
      </w:r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предметних та ключових </w:t>
      </w:r>
      <w:proofErr w:type="spellStart"/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 4 класі такі таблиці доповнюються графою з оцінкою.</w:t>
      </w:r>
    </w:p>
    <w:p w:rsidR="00593504" w:rsidRPr="003C40D0" w:rsidRDefault="00593504" w:rsidP="00593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7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У 4 клас</w:t>
      </w:r>
      <w:r w:rsidR="00FE38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="00F36E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запроваджується оцінка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результат</w:t>
      </w:r>
      <w:r w:rsidR="00F36E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навчальної діяльності учнів, як</w:t>
      </w:r>
      <w:r w:rsidR="00F36E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117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аргументу</w:t>
      </w:r>
      <w:r w:rsidR="00F36E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117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ться вчителем, усвідомлено сприйма</w:t>
      </w:r>
      <w:r w:rsidR="00F36E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117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ться</w:t>
      </w:r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учнем і фіксу</w:t>
      </w:r>
      <w:r w:rsidR="00F36E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</w:t>
      </w:r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ться у класному</w:t>
      </w:r>
      <w:r w:rsidR="00F36E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журналі. О</w:t>
      </w:r>
      <w:r w:rsidRPr="00302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цінка 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виражається словами-символами: «</w:t>
      </w:r>
      <w:r w:rsidR="0056360E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ідмінно» (В), «</w:t>
      </w:r>
      <w:r w:rsidR="0056360E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обре» (Д), «</w:t>
      </w:r>
      <w:r w:rsidR="0056360E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адовільно» (З), «</w:t>
      </w:r>
      <w:r w:rsidR="0056360E"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>отребує покращення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(П</w:t>
      </w:r>
      <w:r w:rsidR="006F109F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які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відповіда</w:t>
      </w:r>
      <w:r w:rsidR="006F109F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ють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рівням навчальних досягнень учнів: «</w:t>
      </w:r>
      <w:r w:rsidR="0056360E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ідмінно» – високий рівень, «</w:t>
      </w:r>
      <w:r w:rsidR="0056360E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обре» – достатній рівень, «</w:t>
      </w:r>
      <w:r w:rsidR="0056360E"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адовільно» – середній рівень, «</w:t>
      </w:r>
      <w:r w:rsidR="0056360E"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>отребує покращення</w:t>
      </w:r>
      <w:r w:rsidRPr="003C4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– початковий рівень. Оцінювання ґрунтується на позитивному принципі та індивідуальному підході і передбачає врахування досягнень учня, а не ступеня його невдач.</w:t>
      </w:r>
    </w:p>
    <w:p w:rsidR="00593504" w:rsidRPr="003C40D0" w:rsidRDefault="00593504" w:rsidP="00593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Навчальні досягнення випускників початкової ланки загальноосвітньої школи підтверджуються результатами інтегрованої підсумкової контрольної роботи з навчальних предметів – українська мова (мова і читання), математика, </w:t>
      </w:r>
      <w:proofErr w:type="spellStart"/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>світознавство</w:t>
      </w:r>
      <w:proofErr w:type="spellEnd"/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593504" w:rsidRDefault="00593504" w:rsidP="005935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40D0">
        <w:rPr>
          <w:rFonts w:ascii="Times New Roman" w:eastAsia="Calibri" w:hAnsi="Times New Roman" w:cs="Times New Roman"/>
          <w:sz w:val="28"/>
          <w:szCs w:val="28"/>
          <w:lang w:val="uk-UA"/>
        </w:rPr>
        <w:t>З метою неперервного відстеження стану початкової освіти</w:t>
      </w:r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корекції та прогнозу її розвитку запроваджується системний моніторинг навчальних досягнень учнів на </w:t>
      </w:r>
      <w:proofErr w:type="spellStart"/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внутрішньошкільному</w:t>
      </w:r>
      <w:proofErr w:type="spellEnd"/>
      <w:r w:rsidRPr="00C44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національному та міжнародному </w:t>
      </w:r>
      <w:r w:rsidRPr="00FF0299">
        <w:rPr>
          <w:rFonts w:ascii="Times New Roman" w:eastAsia="Calibri" w:hAnsi="Times New Roman" w:cs="Times New Roman"/>
          <w:sz w:val="28"/>
          <w:szCs w:val="28"/>
          <w:lang w:val="uk-UA"/>
        </w:rPr>
        <w:t>рівнях. На шкільному рівні визначається динаміка розвитку якісних показників навчальних досягнень дитини відносно неї самої. На національному рівні відстежується динаміка якості результатів роботи школи на основі порівняння результатів навчальн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 досягнень учнів різних загальноосвітні</w:t>
      </w:r>
      <w:r w:rsidR="00B569C4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навчальних закладів</w:t>
      </w:r>
      <w:r w:rsidRPr="00FF0299">
        <w:rPr>
          <w:rFonts w:ascii="Times New Roman" w:eastAsia="Calibri" w:hAnsi="Times New Roman" w:cs="Times New Roman"/>
          <w:sz w:val="28"/>
          <w:szCs w:val="28"/>
          <w:lang w:val="uk-UA"/>
        </w:rPr>
        <w:t>. Метою моніторингу міжнародного рівня є визначення стратегічних напрямів модернізації початкової освіти в Україні.</w:t>
      </w:r>
    </w:p>
    <w:p w:rsidR="00593504" w:rsidRPr="00B57F8C" w:rsidRDefault="00593504" w:rsidP="005935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F589A" w:rsidRPr="00593504" w:rsidRDefault="003F589A">
      <w:pPr>
        <w:rPr>
          <w:lang w:val="uk-UA"/>
        </w:rPr>
      </w:pPr>
    </w:p>
    <w:sectPr w:rsidR="003F589A" w:rsidRPr="00593504" w:rsidSect="009E40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A0C"/>
    <w:multiLevelType w:val="hybridMultilevel"/>
    <w:tmpl w:val="1DDAAF20"/>
    <w:lvl w:ilvl="0" w:tplc="00145096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E856EF3"/>
    <w:multiLevelType w:val="hybridMultilevel"/>
    <w:tmpl w:val="6B2CCF9A"/>
    <w:lvl w:ilvl="0" w:tplc="1EF2829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0101B1"/>
    <w:multiLevelType w:val="hybridMultilevel"/>
    <w:tmpl w:val="F45AD964"/>
    <w:lvl w:ilvl="0" w:tplc="36B40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40B1B"/>
    <w:multiLevelType w:val="hybridMultilevel"/>
    <w:tmpl w:val="3B0EFD12"/>
    <w:lvl w:ilvl="0" w:tplc="BDBC55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A531F"/>
    <w:multiLevelType w:val="hybridMultilevel"/>
    <w:tmpl w:val="944C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4093C"/>
    <w:multiLevelType w:val="hybridMultilevel"/>
    <w:tmpl w:val="424E26B6"/>
    <w:lvl w:ilvl="0" w:tplc="7EE2383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041B81"/>
    <w:multiLevelType w:val="hybridMultilevel"/>
    <w:tmpl w:val="29920D8C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21449B0"/>
    <w:multiLevelType w:val="hybridMultilevel"/>
    <w:tmpl w:val="3CE47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1B8"/>
    <w:rsid w:val="000019BC"/>
    <w:rsid w:val="000024E4"/>
    <w:rsid w:val="00003889"/>
    <w:rsid w:val="000038AA"/>
    <w:rsid w:val="00003E8D"/>
    <w:rsid w:val="00006099"/>
    <w:rsid w:val="0000618A"/>
    <w:rsid w:val="00007FA2"/>
    <w:rsid w:val="00010545"/>
    <w:rsid w:val="00013BD7"/>
    <w:rsid w:val="0002456D"/>
    <w:rsid w:val="00025608"/>
    <w:rsid w:val="000308EB"/>
    <w:rsid w:val="00032A6F"/>
    <w:rsid w:val="00035512"/>
    <w:rsid w:val="00040BDA"/>
    <w:rsid w:val="00040C4D"/>
    <w:rsid w:val="00041682"/>
    <w:rsid w:val="00041969"/>
    <w:rsid w:val="000445C8"/>
    <w:rsid w:val="00045A37"/>
    <w:rsid w:val="00046560"/>
    <w:rsid w:val="00055774"/>
    <w:rsid w:val="00055A83"/>
    <w:rsid w:val="000605A0"/>
    <w:rsid w:val="000619CB"/>
    <w:rsid w:val="00061CE3"/>
    <w:rsid w:val="00061DB9"/>
    <w:rsid w:val="00071B16"/>
    <w:rsid w:val="00073BAB"/>
    <w:rsid w:val="00080270"/>
    <w:rsid w:val="000839EF"/>
    <w:rsid w:val="000858F2"/>
    <w:rsid w:val="00086996"/>
    <w:rsid w:val="00086C4A"/>
    <w:rsid w:val="00087954"/>
    <w:rsid w:val="000A329D"/>
    <w:rsid w:val="000A46DF"/>
    <w:rsid w:val="000A5885"/>
    <w:rsid w:val="000A61C1"/>
    <w:rsid w:val="000B0472"/>
    <w:rsid w:val="000B06CD"/>
    <w:rsid w:val="000B63C8"/>
    <w:rsid w:val="000B6F3C"/>
    <w:rsid w:val="000B756B"/>
    <w:rsid w:val="000C361F"/>
    <w:rsid w:val="000C4469"/>
    <w:rsid w:val="000C6510"/>
    <w:rsid w:val="000C65A9"/>
    <w:rsid w:val="000D0CCA"/>
    <w:rsid w:val="000D25B8"/>
    <w:rsid w:val="000D41BB"/>
    <w:rsid w:val="000D5B3A"/>
    <w:rsid w:val="000E52F4"/>
    <w:rsid w:val="000F1FFB"/>
    <w:rsid w:val="000F3ED8"/>
    <w:rsid w:val="000F5318"/>
    <w:rsid w:val="000F7D89"/>
    <w:rsid w:val="00101D12"/>
    <w:rsid w:val="00102F66"/>
    <w:rsid w:val="00105296"/>
    <w:rsid w:val="00107C94"/>
    <w:rsid w:val="00110879"/>
    <w:rsid w:val="001115E7"/>
    <w:rsid w:val="0011173E"/>
    <w:rsid w:val="0011231D"/>
    <w:rsid w:val="00112406"/>
    <w:rsid w:val="00112AE2"/>
    <w:rsid w:val="0012795E"/>
    <w:rsid w:val="001318FF"/>
    <w:rsid w:val="00132514"/>
    <w:rsid w:val="00136B56"/>
    <w:rsid w:val="00142163"/>
    <w:rsid w:val="001426E1"/>
    <w:rsid w:val="001578AF"/>
    <w:rsid w:val="00162F5C"/>
    <w:rsid w:val="0017332B"/>
    <w:rsid w:val="00175B62"/>
    <w:rsid w:val="00180A82"/>
    <w:rsid w:val="00182FD3"/>
    <w:rsid w:val="001830A7"/>
    <w:rsid w:val="00185A10"/>
    <w:rsid w:val="00185AFF"/>
    <w:rsid w:val="001875C9"/>
    <w:rsid w:val="00192362"/>
    <w:rsid w:val="00192898"/>
    <w:rsid w:val="00195FEC"/>
    <w:rsid w:val="001A09A8"/>
    <w:rsid w:val="001A2FB1"/>
    <w:rsid w:val="001A7785"/>
    <w:rsid w:val="001B1ACF"/>
    <w:rsid w:val="001B3578"/>
    <w:rsid w:val="001B56A8"/>
    <w:rsid w:val="001B5C3B"/>
    <w:rsid w:val="001B6330"/>
    <w:rsid w:val="001C0B9B"/>
    <w:rsid w:val="001C35B4"/>
    <w:rsid w:val="001C3A56"/>
    <w:rsid w:val="001C3E8A"/>
    <w:rsid w:val="001D2256"/>
    <w:rsid w:val="001D2AE5"/>
    <w:rsid w:val="001D7168"/>
    <w:rsid w:val="001D7679"/>
    <w:rsid w:val="001E1848"/>
    <w:rsid w:val="001E2395"/>
    <w:rsid w:val="001E40E9"/>
    <w:rsid w:val="001E704D"/>
    <w:rsid w:val="001F230A"/>
    <w:rsid w:val="001F40D8"/>
    <w:rsid w:val="0020015B"/>
    <w:rsid w:val="0020176A"/>
    <w:rsid w:val="00202C64"/>
    <w:rsid w:val="00203092"/>
    <w:rsid w:val="00204E2C"/>
    <w:rsid w:val="00207CAC"/>
    <w:rsid w:val="002108C3"/>
    <w:rsid w:val="00211097"/>
    <w:rsid w:val="002118EA"/>
    <w:rsid w:val="002129A1"/>
    <w:rsid w:val="0021340D"/>
    <w:rsid w:val="00215BB3"/>
    <w:rsid w:val="00217B60"/>
    <w:rsid w:val="002205F6"/>
    <w:rsid w:val="00224231"/>
    <w:rsid w:val="00230022"/>
    <w:rsid w:val="0023074C"/>
    <w:rsid w:val="002309E1"/>
    <w:rsid w:val="0023793C"/>
    <w:rsid w:val="00242670"/>
    <w:rsid w:val="002440B7"/>
    <w:rsid w:val="00255930"/>
    <w:rsid w:val="002622F8"/>
    <w:rsid w:val="00265CB1"/>
    <w:rsid w:val="0026608C"/>
    <w:rsid w:val="00276538"/>
    <w:rsid w:val="002772D0"/>
    <w:rsid w:val="00277C86"/>
    <w:rsid w:val="0028058A"/>
    <w:rsid w:val="00281F47"/>
    <w:rsid w:val="00282FFF"/>
    <w:rsid w:val="00293D78"/>
    <w:rsid w:val="00297467"/>
    <w:rsid w:val="002A39AD"/>
    <w:rsid w:val="002A5224"/>
    <w:rsid w:val="002A5B47"/>
    <w:rsid w:val="002A6F35"/>
    <w:rsid w:val="002B1D03"/>
    <w:rsid w:val="002B2F46"/>
    <w:rsid w:val="002B30C0"/>
    <w:rsid w:val="002B39F2"/>
    <w:rsid w:val="002B4E64"/>
    <w:rsid w:val="002C0C59"/>
    <w:rsid w:val="002C2624"/>
    <w:rsid w:val="002C3ABD"/>
    <w:rsid w:val="002C434A"/>
    <w:rsid w:val="002C526A"/>
    <w:rsid w:val="002C76CC"/>
    <w:rsid w:val="002D40AE"/>
    <w:rsid w:val="002D7E58"/>
    <w:rsid w:val="002E0E88"/>
    <w:rsid w:val="002E354F"/>
    <w:rsid w:val="002E43AA"/>
    <w:rsid w:val="002E6062"/>
    <w:rsid w:val="002E7D6B"/>
    <w:rsid w:val="002F01F6"/>
    <w:rsid w:val="002F2066"/>
    <w:rsid w:val="002F2F1F"/>
    <w:rsid w:val="002F3C3A"/>
    <w:rsid w:val="002F59FD"/>
    <w:rsid w:val="002F5BAC"/>
    <w:rsid w:val="002F7B7B"/>
    <w:rsid w:val="003120C7"/>
    <w:rsid w:val="003176EA"/>
    <w:rsid w:val="003209D6"/>
    <w:rsid w:val="0032424C"/>
    <w:rsid w:val="003251B4"/>
    <w:rsid w:val="003276C8"/>
    <w:rsid w:val="003307F7"/>
    <w:rsid w:val="00330BFE"/>
    <w:rsid w:val="00333948"/>
    <w:rsid w:val="0033473B"/>
    <w:rsid w:val="0033520C"/>
    <w:rsid w:val="0033675B"/>
    <w:rsid w:val="00340B9E"/>
    <w:rsid w:val="00340E26"/>
    <w:rsid w:val="003430DB"/>
    <w:rsid w:val="00343531"/>
    <w:rsid w:val="00344F1A"/>
    <w:rsid w:val="003454FB"/>
    <w:rsid w:val="00345827"/>
    <w:rsid w:val="00345FC7"/>
    <w:rsid w:val="00346DC7"/>
    <w:rsid w:val="0035398A"/>
    <w:rsid w:val="00356492"/>
    <w:rsid w:val="0035716B"/>
    <w:rsid w:val="003652C4"/>
    <w:rsid w:val="003712F3"/>
    <w:rsid w:val="00373C22"/>
    <w:rsid w:val="00373CD2"/>
    <w:rsid w:val="00377595"/>
    <w:rsid w:val="00380D36"/>
    <w:rsid w:val="003837F8"/>
    <w:rsid w:val="003924B8"/>
    <w:rsid w:val="00394ED1"/>
    <w:rsid w:val="00396810"/>
    <w:rsid w:val="003A3023"/>
    <w:rsid w:val="003A3F11"/>
    <w:rsid w:val="003A408A"/>
    <w:rsid w:val="003A49A8"/>
    <w:rsid w:val="003B260F"/>
    <w:rsid w:val="003B646C"/>
    <w:rsid w:val="003B6875"/>
    <w:rsid w:val="003C04F3"/>
    <w:rsid w:val="003C1E2F"/>
    <w:rsid w:val="003C2068"/>
    <w:rsid w:val="003C40D0"/>
    <w:rsid w:val="003C493D"/>
    <w:rsid w:val="003C621D"/>
    <w:rsid w:val="003C631E"/>
    <w:rsid w:val="003D4D7A"/>
    <w:rsid w:val="003D59FA"/>
    <w:rsid w:val="003E1634"/>
    <w:rsid w:val="003E3FAD"/>
    <w:rsid w:val="003E61E1"/>
    <w:rsid w:val="003F0180"/>
    <w:rsid w:val="003F589A"/>
    <w:rsid w:val="003F60BF"/>
    <w:rsid w:val="00402C4B"/>
    <w:rsid w:val="00404E86"/>
    <w:rsid w:val="00406F89"/>
    <w:rsid w:val="004079F5"/>
    <w:rsid w:val="0041321C"/>
    <w:rsid w:val="00421803"/>
    <w:rsid w:val="00421EAC"/>
    <w:rsid w:val="00422D27"/>
    <w:rsid w:val="00432627"/>
    <w:rsid w:val="00434A92"/>
    <w:rsid w:val="004405E2"/>
    <w:rsid w:val="00441EC6"/>
    <w:rsid w:val="00442165"/>
    <w:rsid w:val="00445D2A"/>
    <w:rsid w:val="00446A17"/>
    <w:rsid w:val="00446C1E"/>
    <w:rsid w:val="00453ECA"/>
    <w:rsid w:val="0046082A"/>
    <w:rsid w:val="0046456C"/>
    <w:rsid w:val="00464A94"/>
    <w:rsid w:val="00466584"/>
    <w:rsid w:val="00471004"/>
    <w:rsid w:val="00471AF3"/>
    <w:rsid w:val="00473D33"/>
    <w:rsid w:val="00475ED2"/>
    <w:rsid w:val="0048006D"/>
    <w:rsid w:val="00485D40"/>
    <w:rsid w:val="00487D63"/>
    <w:rsid w:val="00492F64"/>
    <w:rsid w:val="00494178"/>
    <w:rsid w:val="00494ADC"/>
    <w:rsid w:val="00494E75"/>
    <w:rsid w:val="004A39C7"/>
    <w:rsid w:val="004A46EC"/>
    <w:rsid w:val="004A5A26"/>
    <w:rsid w:val="004A6AAB"/>
    <w:rsid w:val="004A6BD8"/>
    <w:rsid w:val="004A7B16"/>
    <w:rsid w:val="004B16FF"/>
    <w:rsid w:val="004B744F"/>
    <w:rsid w:val="004C032D"/>
    <w:rsid w:val="004C06DF"/>
    <w:rsid w:val="004C15E8"/>
    <w:rsid w:val="004C359E"/>
    <w:rsid w:val="004C4844"/>
    <w:rsid w:val="004C5FF1"/>
    <w:rsid w:val="004D18E5"/>
    <w:rsid w:val="004D288D"/>
    <w:rsid w:val="004D34D4"/>
    <w:rsid w:val="004D408B"/>
    <w:rsid w:val="004D4A5F"/>
    <w:rsid w:val="004D6DF9"/>
    <w:rsid w:val="004D74DF"/>
    <w:rsid w:val="004D7A5A"/>
    <w:rsid w:val="004E192F"/>
    <w:rsid w:val="004E237A"/>
    <w:rsid w:val="004E5B94"/>
    <w:rsid w:val="004E5D77"/>
    <w:rsid w:val="004E688C"/>
    <w:rsid w:val="004F0E4E"/>
    <w:rsid w:val="004F0EDB"/>
    <w:rsid w:val="004F1E36"/>
    <w:rsid w:val="004F207A"/>
    <w:rsid w:val="004F5F30"/>
    <w:rsid w:val="004F6105"/>
    <w:rsid w:val="004F6C47"/>
    <w:rsid w:val="004F6E30"/>
    <w:rsid w:val="004F70DB"/>
    <w:rsid w:val="005001A3"/>
    <w:rsid w:val="00500E49"/>
    <w:rsid w:val="00501993"/>
    <w:rsid w:val="0050319A"/>
    <w:rsid w:val="005034D2"/>
    <w:rsid w:val="00506CB8"/>
    <w:rsid w:val="005127BB"/>
    <w:rsid w:val="00514D2E"/>
    <w:rsid w:val="005169B8"/>
    <w:rsid w:val="00517D29"/>
    <w:rsid w:val="005215F1"/>
    <w:rsid w:val="005228E7"/>
    <w:rsid w:val="00522E8C"/>
    <w:rsid w:val="00527A0F"/>
    <w:rsid w:val="00530339"/>
    <w:rsid w:val="005324CF"/>
    <w:rsid w:val="0053286B"/>
    <w:rsid w:val="00532F25"/>
    <w:rsid w:val="00534204"/>
    <w:rsid w:val="00537E32"/>
    <w:rsid w:val="0054080D"/>
    <w:rsid w:val="00542D88"/>
    <w:rsid w:val="00545506"/>
    <w:rsid w:val="00545980"/>
    <w:rsid w:val="00546530"/>
    <w:rsid w:val="00546938"/>
    <w:rsid w:val="00546F1C"/>
    <w:rsid w:val="005515E3"/>
    <w:rsid w:val="0055189E"/>
    <w:rsid w:val="0055459F"/>
    <w:rsid w:val="00555669"/>
    <w:rsid w:val="00560962"/>
    <w:rsid w:val="0056360E"/>
    <w:rsid w:val="00564D22"/>
    <w:rsid w:val="005651D5"/>
    <w:rsid w:val="00570795"/>
    <w:rsid w:val="00570C7D"/>
    <w:rsid w:val="00574349"/>
    <w:rsid w:val="00574E74"/>
    <w:rsid w:val="00574F65"/>
    <w:rsid w:val="00577AD9"/>
    <w:rsid w:val="00580A26"/>
    <w:rsid w:val="00581854"/>
    <w:rsid w:val="00581AE4"/>
    <w:rsid w:val="0058486B"/>
    <w:rsid w:val="00585C8C"/>
    <w:rsid w:val="00585E1C"/>
    <w:rsid w:val="0059001E"/>
    <w:rsid w:val="0059262B"/>
    <w:rsid w:val="00593504"/>
    <w:rsid w:val="00594EC6"/>
    <w:rsid w:val="00595194"/>
    <w:rsid w:val="0059726A"/>
    <w:rsid w:val="005978A7"/>
    <w:rsid w:val="005A07AA"/>
    <w:rsid w:val="005A0DCE"/>
    <w:rsid w:val="005A10C2"/>
    <w:rsid w:val="005A218F"/>
    <w:rsid w:val="005A2F9B"/>
    <w:rsid w:val="005A4FFC"/>
    <w:rsid w:val="005A5EBA"/>
    <w:rsid w:val="005A7DE7"/>
    <w:rsid w:val="005B0F1A"/>
    <w:rsid w:val="005B2955"/>
    <w:rsid w:val="005B2C8A"/>
    <w:rsid w:val="005B33CB"/>
    <w:rsid w:val="005B62B6"/>
    <w:rsid w:val="005C60FA"/>
    <w:rsid w:val="005C62BF"/>
    <w:rsid w:val="005C66F9"/>
    <w:rsid w:val="005C6A60"/>
    <w:rsid w:val="005D0929"/>
    <w:rsid w:val="005D0BB3"/>
    <w:rsid w:val="005D498C"/>
    <w:rsid w:val="005E01B5"/>
    <w:rsid w:val="005E0ACB"/>
    <w:rsid w:val="005E1174"/>
    <w:rsid w:val="005E21B8"/>
    <w:rsid w:val="005E3466"/>
    <w:rsid w:val="005E5B06"/>
    <w:rsid w:val="005E6B70"/>
    <w:rsid w:val="005F0606"/>
    <w:rsid w:val="005F0AA9"/>
    <w:rsid w:val="005F5CBD"/>
    <w:rsid w:val="005F6432"/>
    <w:rsid w:val="005F7223"/>
    <w:rsid w:val="00601BDC"/>
    <w:rsid w:val="00603936"/>
    <w:rsid w:val="0060758A"/>
    <w:rsid w:val="00607A22"/>
    <w:rsid w:val="00611154"/>
    <w:rsid w:val="00612A0F"/>
    <w:rsid w:val="00614763"/>
    <w:rsid w:val="00614C9A"/>
    <w:rsid w:val="00620DFD"/>
    <w:rsid w:val="00621B05"/>
    <w:rsid w:val="00621F82"/>
    <w:rsid w:val="00623CA7"/>
    <w:rsid w:val="0062445E"/>
    <w:rsid w:val="00630699"/>
    <w:rsid w:val="00635253"/>
    <w:rsid w:val="00637081"/>
    <w:rsid w:val="006374F3"/>
    <w:rsid w:val="00640BF9"/>
    <w:rsid w:val="00641060"/>
    <w:rsid w:val="006457D0"/>
    <w:rsid w:val="006459B6"/>
    <w:rsid w:val="0065255A"/>
    <w:rsid w:val="00655220"/>
    <w:rsid w:val="0065522B"/>
    <w:rsid w:val="006563C6"/>
    <w:rsid w:val="006578BF"/>
    <w:rsid w:val="00657E39"/>
    <w:rsid w:val="00661FFB"/>
    <w:rsid w:val="006626D4"/>
    <w:rsid w:val="0066591C"/>
    <w:rsid w:val="00665C42"/>
    <w:rsid w:val="00666027"/>
    <w:rsid w:val="00666B11"/>
    <w:rsid w:val="00666D21"/>
    <w:rsid w:val="00667C91"/>
    <w:rsid w:val="00673ACB"/>
    <w:rsid w:val="00674DB2"/>
    <w:rsid w:val="00676456"/>
    <w:rsid w:val="00676924"/>
    <w:rsid w:val="00681881"/>
    <w:rsid w:val="0068392C"/>
    <w:rsid w:val="00687491"/>
    <w:rsid w:val="00695C48"/>
    <w:rsid w:val="006A155A"/>
    <w:rsid w:val="006A3BB1"/>
    <w:rsid w:val="006A7925"/>
    <w:rsid w:val="006B1AB9"/>
    <w:rsid w:val="006B1F0B"/>
    <w:rsid w:val="006B23CD"/>
    <w:rsid w:val="006B5225"/>
    <w:rsid w:val="006B5840"/>
    <w:rsid w:val="006C08EF"/>
    <w:rsid w:val="006C09A8"/>
    <w:rsid w:val="006C150E"/>
    <w:rsid w:val="006D1F92"/>
    <w:rsid w:val="006D4DDB"/>
    <w:rsid w:val="006E7D1B"/>
    <w:rsid w:val="006F0D48"/>
    <w:rsid w:val="006F109F"/>
    <w:rsid w:val="006F202E"/>
    <w:rsid w:val="006F45E3"/>
    <w:rsid w:val="006F4AA2"/>
    <w:rsid w:val="006F4B04"/>
    <w:rsid w:val="006F4F7B"/>
    <w:rsid w:val="006F56C8"/>
    <w:rsid w:val="0070193B"/>
    <w:rsid w:val="00704B74"/>
    <w:rsid w:val="00707A85"/>
    <w:rsid w:val="00710CF6"/>
    <w:rsid w:val="007130B1"/>
    <w:rsid w:val="007159AE"/>
    <w:rsid w:val="00717991"/>
    <w:rsid w:val="007255B2"/>
    <w:rsid w:val="00725828"/>
    <w:rsid w:val="00727281"/>
    <w:rsid w:val="0072729A"/>
    <w:rsid w:val="00735FDE"/>
    <w:rsid w:val="007369D1"/>
    <w:rsid w:val="00740347"/>
    <w:rsid w:val="007426D9"/>
    <w:rsid w:val="00744576"/>
    <w:rsid w:val="00744F0B"/>
    <w:rsid w:val="00760EDD"/>
    <w:rsid w:val="00762444"/>
    <w:rsid w:val="00763406"/>
    <w:rsid w:val="0077592C"/>
    <w:rsid w:val="00780E86"/>
    <w:rsid w:val="00782B55"/>
    <w:rsid w:val="00782D52"/>
    <w:rsid w:val="00783B95"/>
    <w:rsid w:val="00791109"/>
    <w:rsid w:val="0079168D"/>
    <w:rsid w:val="0079218A"/>
    <w:rsid w:val="007944A1"/>
    <w:rsid w:val="007A0A8A"/>
    <w:rsid w:val="007A2A93"/>
    <w:rsid w:val="007A5778"/>
    <w:rsid w:val="007B1A8F"/>
    <w:rsid w:val="007B2B95"/>
    <w:rsid w:val="007C0E4A"/>
    <w:rsid w:val="007C0F45"/>
    <w:rsid w:val="007C2947"/>
    <w:rsid w:val="007D2322"/>
    <w:rsid w:val="007D241A"/>
    <w:rsid w:val="007D2431"/>
    <w:rsid w:val="007D3518"/>
    <w:rsid w:val="007E125F"/>
    <w:rsid w:val="007E15E8"/>
    <w:rsid w:val="007E27D7"/>
    <w:rsid w:val="007E5ABC"/>
    <w:rsid w:val="007E5FF7"/>
    <w:rsid w:val="007E7578"/>
    <w:rsid w:val="007F006E"/>
    <w:rsid w:val="007F2E8F"/>
    <w:rsid w:val="007F3814"/>
    <w:rsid w:val="007F64A9"/>
    <w:rsid w:val="00805AB6"/>
    <w:rsid w:val="00805E85"/>
    <w:rsid w:val="0080662B"/>
    <w:rsid w:val="008104E9"/>
    <w:rsid w:val="00810E3C"/>
    <w:rsid w:val="00811C12"/>
    <w:rsid w:val="00814A4A"/>
    <w:rsid w:val="0081693F"/>
    <w:rsid w:val="00817041"/>
    <w:rsid w:val="0081787A"/>
    <w:rsid w:val="0082259C"/>
    <w:rsid w:val="00822690"/>
    <w:rsid w:val="008233C4"/>
    <w:rsid w:val="00823535"/>
    <w:rsid w:val="00825014"/>
    <w:rsid w:val="00830E51"/>
    <w:rsid w:val="00834B9C"/>
    <w:rsid w:val="008353E6"/>
    <w:rsid w:val="008361D1"/>
    <w:rsid w:val="008435E2"/>
    <w:rsid w:val="00843E33"/>
    <w:rsid w:val="00844F8C"/>
    <w:rsid w:val="0084659D"/>
    <w:rsid w:val="00847209"/>
    <w:rsid w:val="00847471"/>
    <w:rsid w:val="00847F4A"/>
    <w:rsid w:val="00855F2A"/>
    <w:rsid w:val="00856E7E"/>
    <w:rsid w:val="008620BF"/>
    <w:rsid w:val="00863F04"/>
    <w:rsid w:val="00871C82"/>
    <w:rsid w:val="0087404C"/>
    <w:rsid w:val="0087427F"/>
    <w:rsid w:val="00875806"/>
    <w:rsid w:val="0088360D"/>
    <w:rsid w:val="00885FD8"/>
    <w:rsid w:val="00886FD4"/>
    <w:rsid w:val="00893D39"/>
    <w:rsid w:val="00894521"/>
    <w:rsid w:val="00895EBA"/>
    <w:rsid w:val="008A140D"/>
    <w:rsid w:val="008A167D"/>
    <w:rsid w:val="008A3333"/>
    <w:rsid w:val="008B1626"/>
    <w:rsid w:val="008B35B6"/>
    <w:rsid w:val="008B3EAA"/>
    <w:rsid w:val="008B4827"/>
    <w:rsid w:val="008B799D"/>
    <w:rsid w:val="008C3CD1"/>
    <w:rsid w:val="008C7DC1"/>
    <w:rsid w:val="008D08C0"/>
    <w:rsid w:val="008D3F12"/>
    <w:rsid w:val="008D4AB5"/>
    <w:rsid w:val="008E0F1D"/>
    <w:rsid w:val="008E27C5"/>
    <w:rsid w:val="008E7380"/>
    <w:rsid w:val="008E7E1D"/>
    <w:rsid w:val="008E7EBB"/>
    <w:rsid w:val="008F4701"/>
    <w:rsid w:val="00902E13"/>
    <w:rsid w:val="009044C4"/>
    <w:rsid w:val="00910B99"/>
    <w:rsid w:val="00914C25"/>
    <w:rsid w:val="009159E5"/>
    <w:rsid w:val="00917CC7"/>
    <w:rsid w:val="00921A0A"/>
    <w:rsid w:val="00925C7B"/>
    <w:rsid w:val="009312E1"/>
    <w:rsid w:val="0093517E"/>
    <w:rsid w:val="0094300B"/>
    <w:rsid w:val="00950951"/>
    <w:rsid w:val="009529AC"/>
    <w:rsid w:val="00952FAA"/>
    <w:rsid w:val="00962740"/>
    <w:rsid w:val="00962D85"/>
    <w:rsid w:val="00962DEC"/>
    <w:rsid w:val="0096442E"/>
    <w:rsid w:val="0096750D"/>
    <w:rsid w:val="009679F6"/>
    <w:rsid w:val="009709C9"/>
    <w:rsid w:val="009749FE"/>
    <w:rsid w:val="00975331"/>
    <w:rsid w:val="00976475"/>
    <w:rsid w:val="00981283"/>
    <w:rsid w:val="009820D1"/>
    <w:rsid w:val="00982607"/>
    <w:rsid w:val="009837AC"/>
    <w:rsid w:val="009842CE"/>
    <w:rsid w:val="009846C1"/>
    <w:rsid w:val="0098709C"/>
    <w:rsid w:val="00992414"/>
    <w:rsid w:val="00992504"/>
    <w:rsid w:val="009940E6"/>
    <w:rsid w:val="0099446C"/>
    <w:rsid w:val="00995A8E"/>
    <w:rsid w:val="009A5261"/>
    <w:rsid w:val="009A58EF"/>
    <w:rsid w:val="009A6373"/>
    <w:rsid w:val="009B3C04"/>
    <w:rsid w:val="009B3DCF"/>
    <w:rsid w:val="009C249B"/>
    <w:rsid w:val="009C2983"/>
    <w:rsid w:val="009C5F71"/>
    <w:rsid w:val="009C6C24"/>
    <w:rsid w:val="009C6C65"/>
    <w:rsid w:val="009D211E"/>
    <w:rsid w:val="009D69F9"/>
    <w:rsid w:val="009D7B37"/>
    <w:rsid w:val="009D7BF7"/>
    <w:rsid w:val="009D7E8D"/>
    <w:rsid w:val="009E40C4"/>
    <w:rsid w:val="009E4638"/>
    <w:rsid w:val="009E5AB6"/>
    <w:rsid w:val="009E6E64"/>
    <w:rsid w:val="00A0006E"/>
    <w:rsid w:val="00A0051C"/>
    <w:rsid w:val="00A01EE1"/>
    <w:rsid w:val="00A05419"/>
    <w:rsid w:val="00A11DF3"/>
    <w:rsid w:val="00A151B7"/>
    <w:rsid w:val="00A166D4"/>
    <w:rsid w:val="00A25810"/>
    <w:rsid w:val="00A26421"/>
    <w:rsid w:val="00A271CA"/>
    <w:rsid w:val="00A31C73"/>
    <w:rsid w:val="00A3347A"/>
    <w:rsid w:val="00A40F27"/>
    <w:rsid w:val="00A42DB3"/>
    <w:rsid w:val="00A4479E"/>
    <w:rsid w:val="00A51DB3"/>
    <w:rsid w:val="00A53499"/>
    <w:rsid w:val="00A56F9E"/>
    <w:rsid w:val="00A57F99"/>
    <w:rsid w:val="00A62FD0"/>
    <w:rsid w:val="00A663B9"/>
    <w:rsid w:val="00A7198B"/>
    <w:rsid w:val="00A74EA6"/>
    <w:rsid w:val="00A75B68"/>
    <w:rsid w:val="00A7765E"/>
    <w:rsid w:val="00A8435B"/>
    <w:rsid w:val="00A84739"/>
    <w:rsid w:val="00A91995"/>
    <w:rsid w:val="00A95ED5"/>
    <w:rsid w:val="00A964D4"/>
    <w:rsid w:val="00A974D8"/>
    <w:rsid w:val="00AA4063"/>
    <w:rsid w:val="00AA66FA"/>
    <w:rsid w:val="00AA7A63"/>
    <w:rsid w:val="00AB0BB7"/>
    <w:rsid w:val="00AB3F57"/>
    <w:rsid w:val="00AC0D79"/>
    <w:rsid w:val="00AC175E"/>
    <w:rsid w:val="00AC199D"/>
    <w:rsid w:val="00AC60A6"/>
    <w:rsid w:val="00AD086E"/>
    <w:rsid w:val="00AD1980"/>
    <w:rsid w:val="00AD4F7B"/>
    <w:rsid w:val="00AD5522"/>
    <w:rsid w:val="00AD64C4"/>
    <w:rsid w:val="00AE11D4"/>
    <w:rsid w:val="00AE2F12"/>
    <w:rsid w:val="00AE35D9"/>
    <w:rsid w:val="00AE3A72"/>
    <w:rsid w:val="00AE3E48"/>
    <w:rsid w:val="00AE5B6F"/>
    <w:rsid w:val="00AE7574"/>
    <w:rsid w:val="00AF0D20"/>
    <w:rsid w:val="00AF0DB3"/>
    <w:rsid w:val="00AF3652"/>
    <w:rsid w:val="00B0034B"/>
    <w:rsid w:val="00B0081F"/>
    <w:rsid w:val="00B04914"/>
    <w:rsid w:val="00B04DCA"/>
    <w:rsid w:val="00B06764"/>
    <w:rsid w:val="00B07E9C"/>
    <w:rsid w:val="00B155D9"/>
    <w:rsid w:val="00B15790"/>
    <w:rsid w:val="00B16690"/>
    <w:rsid w:val="00B262D6"/>
    <w:rsid w:val="00B30082"/>
    <w:rsid w:val="00B30B69"/>
    <w:rsid w:val="00B3445E"/>
    <w:rsid w:val="00B34ED6"/>
    <w:rsid w:val="00B37474"/>
    <w:rsid w:val="00B41D8A"/>
    <w:rsid w:val="00B448B3"/>
    <w:rsid w:val="00B47FF2"/>
    <w:rsid w:val="00B52319"/>
    <w:rsid w:val="00B5328C"/>
    <w:rsid w:val="00B56148"/>
    <w:rsid w:val="00B569C4"/>
    <w:rsid w:val="00B60A87"/>
    <w:rsid w:val="00B64593"/>
    <w:rsid w:val="00B704F4"/>
    <w:rsid w:val="00B71B14"/>
    <w:rsid w:val="00B74EA1"/>
    <w:rsid w:val="00B76DFC"/>
    <w:rsid w:val="00B816C9"/>
    <w:rsid w:val="00B822BB"/>
    <w:rsid w:val="00B84A44"/>
    <w:rsid w:val="00B903E7"/>
    <w:rsid w:val="00B904AE"/>
    <w:rsid w:val="00B91387"/>
    <w:rsid w:val="00B97FC0"/>
    <w:rsid w:val="00BA2869"/>
    <w:rsid w:val="00BA3ACF"/>
    <w:rsid w:val="00BA4B4A"/>
    <w:rsid w:val="00BA638B"/>
    <w:rsid w:val="00BB04BD"/>
    <w:rsid w:val="00BB2755"/>
    <w:rsid w:val="00BB41F8"/>
    <w:rsid w:val="00BB5F21"/>
    <w:rsid w:val="00BC2347"/>
    <w:rsid w:val="00BC57FD"/>
    <w:rsid w:val="00BC6F98"/>
    <w:rsid w:val="00BD05AF"/>
    <w:rsid w:val="00BD1C65"/>
    <w:rsid w:val="00BD73E7"/>
    <w:rsid w:val="00BE0DC7"/>
    <w:rsid w:val="00BE7CC4"/>
    <w:rsid w:val="00BF2925"/>
    <w:rsid w:val="00C12C03"/>
    <w:rsid w:val="00C12C61"/>
    <w:rsid w:val="00C1692D"/>
    <w:rsid w:val="00C22E53"/>
    <w:rsid w:val="00C2364F"/>
    <w:rsid w:val="00C24817"/>
    <w:rsid w:val="00C24E2A"/>
    <w:rsid w:val="00C274F1"/>
    <w:rsid w:val="00C301D1"/>
    <w:rsid w:val="00C3156E"/>
    <w:rsid w:val="00C31607"/>
    <w:rsid w:val="00C4196E"/>
    <w:rsid w:val="00C43BE4"/>
    <w:rsid w:val="00C46267"/>
    <w:rsid w:val="00C50A1C"/>
    <w:rsid w:val="00C50EC1"/>
    <w:rsid w:val="00C5512A"/>
    <w:rsid w:val="00C61957"/>
    <w:rsid w:val="00C63D03"/>
    <w:rsid w:val="00C651B3"/>
    <w:rsid w:val="00C71064"/>
    <w:rsid w:val="00C712E0"/>
    <w:rsid w:val="00C7245F"/>
    <w:rsid w:val="00C91207"/>
    <w:rsid w:val="00C91329"/>
    <w:rsid w:val="00C943AD"/>
    <w:rsid w:val="00CA335E"/>
    <w:rsid w:val="00CB49C9"/>
    <w:rsid w:val="00CC28F9"/>
    <w:rsid w:val="00CC38A5"/>
    <w:rsid w:val="00CD2230"/>
    <w:rsid w:val="00CD231C"/>
    <w:rsid w:val="00CD588D"/>
    <w:rsid w:val="00CD5B1D"/>
    <w:rsid w:val="00CD67DD"/>
    <w:rsid w:val="00CE2821"/>
    <w:rsid w:val="00CE3A2B"/>
    <w:rsid w:val="00CE66AF"/>
    <w:rsid w:val="00CF68B0"/>
    <w:rsid w:val="00D0364F"/>
    <w:rsid w:val="00D04CD2"/>
    <w:rsid w:val="00D053BD"/>
    <w:rsid w:val="00D057C1"/>
    <w:rsid w:val="00D05BF7"/>
    <w:rsid w:val="00D05CB3"/>
    <w:rsid w:val="00D065F9"/>
    <w:rsid w:val="00D10013"/>
    <w:rsid w:val="00D1557D"/>
    <w:rsid w:val="00D15886"/>
    <w:rsid w:val="00D166A9"/>
    <w:rsid w:val="00D17A66"/>
    <w:rsid w:val="00D20BFA"/>
    <w:rsid w:val="00D20DCB"/>
    <w:rsid w:val="00D23B15"/>
    <w:rsid w:val="00D30347"/>
    <w:rsid w:val="00D30DED"/>
    <w:rsid w:val="00D30ED1"/>
    <w:rsid w:val="00D31FFA"/>
    <w:rsid w:val="00D3683F"/>
    <w:rsid w:val="00D3707C"/>
    <w:rsid w:val="00D4069A"/>
    <w:rsid w:val="00D410F8"/>
    <w:rsid w:val="00D459BB"/>
    <w:rsid w:val="00D52302"/>
    <w:rsid w:val="00D52E7D"/>
    <w:rsid w:val="00D55CC0"/>
    <w:rsid w:val="00D564B3"/>
    <w:rsid w:val="00D5683E"/>
    <w:rsid w:val="00D61269"/>
    <w:rsid w:val="00D61555"/>
    <w:rsid w:val="00D621CD"/>
    <w:rsid w:val="00D63174"/>
    <w:rsid w:val="00D647F0"/>
    <w:rsid w:val="00D667DA"/>
    <w:rsid w:val="00D736E6"/>
    <w:rsid w:val="00D804E3"/>
    <w:rsid w:val="00D81D65"/>
    <w:rsid w:val="00D82AA6"/>
    <w:rsid w:val="00D865A1"/>
    <w:rsid w:val="00D8722D"/>
    <w:rsid w:val="00D921B8"/>
    <w:rsid w:val="00D96032"/>
    <w:rsid w:val="00DA0ACA"/>
    <w:rsid w:val="00DA1D24"/>
    <w:rsid w:val="00DA70CB"/>
    <w:rsid w:val="00DB46A1"/>
    <w:rsid w:val="00DB4B9C"/>
    <w:rsid w:val="00DB7419"/>
    <w:rsid w:val="00DC18C8"/>
    <w:rsid w:val="00DC1F3F"/>
    <w:rsid w:val="00DC7A74"/>
    <w:rsid w:val="00DD1778"/>
    <w:rsid w:val="00DD2A4C"/>
    <w:rsid w:val="00DD2EB1"/>
    <w:rsid w:val="00DD301C"/>
    <w:rsid w:val="00DD43C4"/>
    <w:rsid w:val="00DD4BD3"/>
    <w:rsid w:val="00DD5F77"/>
    <w:rsid w:val="00DE061A"/>
    <w:rsid w:val="00DE2B79"/>
    <w:rsid w:val="00DF1342"/>
    <w:rsid w:val="00DF1754"/>
    <w:rsid w:val="00E01EFA"/>
    <w:rsid w:val="00E03DE2"/>
    <w:rsid w:val="00E0551A"/>
    <w:rsid w:val="00E06CDF"/>
    <w:rsid w:val="00E109EF"/>
    <w:rsid w:val="00E1220F"/>
    <w:rsid w:val="00E12B21"/>
    <w:rsid w:val="00E1341E"/>
    <w:rsid w:val="00E17C61"/>
    <w:rsid w:val="00E21820"/>
    <w:rsid w:val="00E2367A"/>
    <w:rsid w:val="00E3014D"/>
    <w:rsid w:val="00E31065"/>
    <w:rsid w:val="00E32F8C"/>
    <w:rsid w:val="00E33C55"/>
    <w:rsid w:val="00E341D5"/>
    <w:rsid w:val="00E34FF0"/>
    <w:rsid w:val="00E3764F"/>
    <w:rsid w:val="00E379C3"/>
    <w:rsid w:val="00E44B84"/>
    <w:rsid w:val="00E44F00"/>
    <w:rsid w:val="00E52E8A"/>
    <w:rsid w:val="00E56FB7"/>
    <w:rsid w:val="00E5738F"/>
    <w:rsid w:val="00E606A3"/>
    <w:rsid w:val="00E617BB"/>
    <w:rsid w:val="00E64BD7"/>
    <w:rsid w:val="00E71266"/>
    <w:rsid w:val="00E72B5E"/>
    <w:rsid w:val="00E73BB3"/>
    <w:rsid w:val="00E76AA0"/>
    <w:rsid w:val="00E80EB9"/>
    <w:rsid w:val="00E82E72"/>
    <w:rsid w:val="00E837C4"/>
    <w:rsid w:val="00E83D7C"/>
    <w:rsid w:val="00E856C6"/>
    <w:rsid w:val="00E85AD3"/>
    <w:rsid w:val="00E86037"/>
    <w:rsid w:val="00E86924"/>
    <w:rsid w:val="00E905EA"/>
    <w:rsid w:val="00E930C0"/>
    <w:rsid w:val="00E93B1C"/>
    <w:rsid w:val="00E953A0"/>
    <w:rsid w:val="00E96034"/>
    <w:rsid w:val="00E963F2"/>
    <w:rsid w:val="00EA066D"/>
    <w:rsid w:val="00EA2FFB"/>
    <w:rsid w:val="00EA4247"/>
    <w:rsid w:val="00EA480C"/>
    <w:rsid w:val="00EA6295"/>
    <w:rsid w:val="00EB159D"/>
    <w:rsid w:val="00EB3855"/>
    <w:rsid w:val="00EB4B2C"/>
    <w:rsid w:val="00EB5272"/>
    <w:rsid w:val="00EB77E7"/>
    <w:rsid w:val="00ED05B4"/>
    <w:rsid w:val="00ED0870"/>
    <w:rsid w:val="00ED1E3B"/>
    <w:rsid w:val="00ED444A"/>
    <w:rsid w:val="00ED5080"/>
    <w:rsid w:val="00EE0FD1"/>
    <w:rsid w:val="00EE11AA"/>
    <w:rsid w:val="00EE24DC"/>
    <w:rsid w:val="00EE3795"/>
    <w:rsid w:val="00EE5F29"/>
    <w:rsid w:val="00EF05E6"/>
    <w:rsid w:val="00EF07CD"/>
    <w:rsid w:val="00EF182C"/>
    <w:rsid w:val="00EF3079"/>
    <w:rsid w:val="00EF57AC"/>
    <w:rsid w:val="00EF7FEF"/>
    <w:rsid w:val="00F003F0"/>
    <w:rsid w:val="00F020EB"/>
    <w:rsid w:val="00F025AB"/>
    <w:rsid w:val="00F03AAD"/>
    <w:rsid w:val="00F04BBE"/>
    <w:rsid w:val="00F062FF"/>
    <w:rsid w:val="00F121A7"/>
    <w:rsid w:val="00F1465E"/>
    <w:rsid w:val="00F14C65"/>
    <w:rsid w:val="00F15390"/>
    <w:rsid w:val="00F235B3"/>
    <w:rsid w:val="00F24485"/>
    <w:rsid w:val="00F2628D"/>
    <w:rsid w:val="00F26C8C"/>
    <w:rsid w:val="00F300A4"/>
    <w:rsid w:val="00F3218A"/>
    <w:rsid w:val="00F33E07"/>
    <w:rsid w:val="00F36D29"/>
    <w:rsid w:val="00F36ED4"/>
    <w:rsid w:val="00F4078A"/>
    <w:rsid w:val="00F40797"/>
    <w:rsid w:val="00F41354"/>
    <w:rsid w:val="00F47195"/>
    <w:rsid w:val="00F50D44"/>
    <w:rsid w:val="00F516E1"/>
    <w:rsid w:val="00F536C1"/>
    <w:rsid w:val="00F54299"/>
    <w:rsid w:val="00F5637A"/>
    <w:rsid w:val="00F56AE0"/>
    <w:rsid w:val="00F56F57"/>
    <w:rsid w:val="00F575D0"/>
    <w:rsid w:val="00F620F1"/>
    <w:rsid w:val="00F63D1B"/>
    <w:rsid w:val="00F64203"/>
    <w:rsid w:val="00F7157A"/>
    <w:rsid w:val="00F7538E"/>
    <w:rsid w:val="00F75CEF"/>
    <w:rsid w:val="00F76813"/>
    <w:rsid w:val="00F812B4"/>
    <w:rsid w:val="00F83454"/>
    <w:rsid w:val="00F84340"/>
    <w:rsid w:val="00F86081"/>
    <w:rsid w:val="00F9100B"/>
    <w:rsid w:val="00F918D4"/>
    <w:rsid w:val="00F925FF"/>
    <w:rsid w:val="00F93A74"/>
    <w:rsid w:val="00FA057F"/>
    <w:rsid w:val="00FA47B1"/>
    <w:rsid w:val="00FB1350"/>
    <w:rsid w:val="00FB1D3B"/>
    <w:rsid w:val="00FC3885"/>
    <w:rsid w:val="00FC6174"/>
    <w:rsid w:val="00FD01C4"/>
    <w:rsid w:val="00FD0FC8"/>
    <w:rsid w:val="00FD38D5"/>
    <w:rsid w:val="00FD7E09"/>
    <w:rsid w:val="00FE1771"/>
    <w:rsid w:val="00FE38F9"/>
    <w:rsid w:val="00FE5F8D"/>
    <w:rsid w:val="00FE79DB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504"/>
    <w:pPr>
      <w:ind w:left="720"/>
      <w:contextualSpacing/>
    </w:pPr>
  </w:style>
  <w:style w:type="character" w:customStyle="1" w:styleId="apple-converted-space">
    <w:name w:val="apple-converted-space"/>
    <w:basedOn w:val="a0"/>
    <w:rsid w:val="00593504"/>
  </w:style>
  <w:style w:type="paragraph" w:styleId="a5">
    <w:name w:val="Balloon Text"/>
    <w:basedOn w:val="a"/>
    <w:link w:val="a6"/>
    <w:uiPriority w:val="99"/>
    <w:semiHidden/>
    <w:unhideWhenUsed/>
    <w:rsid w:val="0039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504"/>
    <w:pPr>
      <w:ind w:left="720"/>
      <w:contextualSpacing/>
    </w:pPr>
  </w:style>
  <w:style w:type="character" w:customStyle="1" w:styleId="apple-converted-space">
    <w:name w:val="apple-converted-space"/>
    <w:basedOn w:val="a0"/>
    <w:rsid w:val="00593504"/>
  </w:style>
  <w:style w:type="paragraph" w:styleId="a5">
    <w:name w:val="Balloon Text"/>
    <w:basedOn w:val="a"/>
    <w:link w:val="a6"/>
    <w:uiPriority w:val="99"/>
    <w:semiHidden/>
    <w:unhideWhenUsed/>
    <w:rsid w:val="0039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</cp:lastModifiedBy>
  <cp:revision>34</cp:revision>
  <cp:lastPrinted>2015-12-16T12:38:00Z</cp:lastPrinted>
  <dcterms:created xsi:type="dcterms:W3CDTF">2015-12-09T16:17:00Z</dcterms:created>
  <dcterms:modified xsi:type="dcterms:W3CDTF">2016-01-21T15:07:00Z</dcterms:modified>
</cp:coreProperties>
</file>